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3"/>
        <w:ind w:left="3226" w:right="0" w:hanging="2574"/>
        <w:jc w:val="left"/>
        <w:rPr>
          <w:rFonts w:ascii="Arial"/>
          <w:b/>
          <w:sz w:val="32"/>
        </w:rPr>
      </w:pPr>
      <w:r>
        <w:rPr>
          <w:rFonts w:ascii="Arial"/>
          <w:b/>
          <w:color w:val="006FC0"/>
          <w:sz w:val="32"/>
        </w:rPr>
        <w:t>Los</w:t>
      </w:r>
      <w:r>
        <w:rPr>
          <w:rFonts w:ascii="Arial"/>
          <w:b/>
          <w:color w:val="006FC0"/>
          <w:spacing w:val="-7"/>
          <w:sz w:val="32"/>
        </w:rPr>
        <w:t> </w:t>
      </w:r>
      <w:r>
        <w:rPr>
          <w:rFonts w:ascii="Arial"/>
          <w:b/>
          <w:color w:val="006FC0"/>
          <w:sz w:val="32"/>
        </w:rPr>
        <w:t>Pasos</w:t>
      </w:r>
      <w:r>
        <w:rPr>
          <w:rFonts w:ascii="Arial"/>
          <w:b/>
          <w:color w:val="006FC0"/>
          <w:spacing w:val="-3"/>
          <w:sz w:val="32"/>
        </w:rPr>
        <w:t> </w:t>
      </w:r>
      <w:r>
        <w:rPr>
          <w:rFonts w:ascii="Arial"/>
          <w:b/>
          <w:color w:val="006FC0"/>
          <w:sz w:val="32"/>
        </w:rPr>
        <w:t>De</w:t>
      </w:r>
      <w:r>
        <w:rPr>
          <w:rFonts w:ascii="Arial"/>
          <w:b/>
          <w:color w:val="006FC0"/>
          <w:spacing w:val="-8"/>
          <w:sz w:val="32"/>
        </w:rPr>
        <w:t> </w:t>
      </w:r>
      <w:r>
        <w:rPr>
          <w:rFonts w:ascii="Arial"/>
          <w:b/>
          <w:color w:val="006FC0"/>
          <w:sz w:val="32"/>
        </w:rPr>
        <w:t>Frida</w:t>
      </w:r>
      <w:r>
        <w:rPr>
          <w:rFonts w:ascii="Arial"/>
          <w:b/>
          <w:color w:val="006FC0"/>
          <w:spacing w:val="-7"/>
          <w:sz w:val="32"/>
        </w:rPr>
        <w:t> </w:t>
      </w:r>
      <w:r>
        <w:rPr>
          <w:rFonts w:ascii="Arial"/>
          <w:b/>
          <w:color w:val="006FC0"/>
          <w:sz w:val="32"/>
        </w:rPr>
        <w:t>Con</w:t>
      </w:r>
      <w:r>
        <w:rPr>
          <w:rFonts w:ascii="Arial"/>
          <w:b/>
          <w:color w:val="006FC0"/>
          <w:spacing w:val="-6"/>
          <w:sz w:val="32"/>
        </w:rPr>
        <w:t> </w:t>
      </w:r>
      <w:r>
        <w:rPr>
          <w:rFonts w:ascii="Arial"/>
          <w:b/>
          <w:color w:val="006FC0"/>
          <w:sz w:val="32"/>
        </w:rPr>
        <w:t>Casa Azul +</w:t>
      </w:r>
      <w:r>
        <w:rPr>
          <w:rFonts w:ascii="Arial"/>
          <w:b/>
          <w:color w:val="006FC0"/>
          <w:spacing w:val="-2"/>
          <w:sz w:val="32"/>
        </w:rPr>
        <w:t> </w:t>
      </w:r>
      <w:r>
        <w:rPr>
          <w:rFonts w:ascii="Arial"/>
          <w:b/>
          <w:color w:val="006FC0"/>
          <w:sz w:val="32"/>
        </w:rPr>
        <w:t>Cocineras </w:t>
      </w:r>
      <w:r>
        <w:rPr>
          <w:rFonts w:ascii="Arial"/>
          <w:b/>
          <w:color w:val="006FC0"/>
          <w:spacing w:val="-2"/>
          <w:sz w:val="32"/>
        </w:rPr>
        <w:t>Tradicionales</w:t>
      </w:r>
    </w:p>
    <w:p>
      <w:pPr>
        <w:spacing w:line="251" w:lineRule="exact" w:before="260"/>
        <w:ind w:left="28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Punto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Encuentro: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Catedral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Metropolitana</w:t>
      </w:r>
    </w:p>
    <w:p>
      <w:pPr>
        <w:spacing w:line="251" w:lineRule="exact" w:before="0"/>
        <w:ind w:left="288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Comienzo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10:00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am</w:t>
      </w:r>
    </w:p>
    <w:p>
      <w:pPr>
        <w:pStyle w:val="BodyText"/>
        <w:spacing w:before="17"/>
        <w:rPr>
          <w:sz w:val="22"/>
        </w:rPr>
      </w:pPr>
    </w:p>
    <w:p>
      <w:pPr>
        <w:pStyle w:val="BodyText"/>
        <w:ind w:left="288" w:right="272"/>
        <w:jc w:val="both"/>
      </w:pPr>
      <w:r>
        <w:rPr/>
        <w:t>Explorar la Ciudad de México es adentrarse en un mundo vibrante de historia, arte y cultura, y no hay mejor manera de hacerlo que siguiendo los pasos de una de sus figuras más icónicas: Frida Kahlo.</w:t>
      </w:r>
      <w:r>
        <w:rPr>
          <w:spacing w:val="-13"/>
        </w:rPr>
        <w:t> </w:t>
      </w:r>
      <w:r>
        <w:rPr/>
        <w:t>Nuestro</w:t>
      </w:r>
      <w:r>
        <w:rPr>
          <w:spacing w:val="-12"/>
        </w:rPr>
        <w:t> </w:t>
      </w:r>
      <w:r>
        <w:rPr/>
        <w:t>tour</w:t>
      </w:r>
      <w:r>
        <w:rPr>
          <w:spacing w:val="-13"/>
        </w:rPr>
        <w:t> </w:t>
      </w:r>
      <w:r>
        <w:rPr/>
        <w:t>te</w:t>
      </w:r>
      <w:r>
        <w:rPr>
          <w:spacing w:val="-12"/>
        </w:rPr>
        <w:t> </w:t>
      </w:r>
      <w:r>
        <w:rPr/>
        <w:t>llevará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lugares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marcaron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obra,</w:t>
      </w:r>
      <w:r>
        <w:rPr>
          <w:spacing w:val="-10"/>
        </w:rPr>
        <w:t> </w:t>
      </w:r>
      <w:r>
        <w:rPr/>
        <w:t>desde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rincones históricos del centro de la ciudad hasta los pintorescos barrios que ella misma frecuentaba, estaremos visitando los siguientes lugares que te dejaran sorprendido:</w:t>
      </w:r>
      <w:r>
        <w:rPr>
          <w:spacing w:val="40"/>
        </w:rPr>
        <w:t> </w:t>
      </w:r>
      <w:r>
        <w:rPr/>
        <w:t>-Lugares emblemáticos de la ciudad de México y de la vida de Frida Kahlo:</w:t>
      </w:r>
    </w:p>
    <w:p>
      <w:pPr>
        <w:pStyle w:val="BodyText"/>
        <w:spacing w:before="1"/>
      </w:pPr>
    </w:p>
    <w:p>
      <w:pPr>
        <w:pStyle w:val="BodyText"/>
        <w:ind w:left="288" w:right="274"/>
        <w:jc w:val="both"/>
      </w:pPr>
      <w:r>
        <w:rPr>
          <w:rFonts w:ascii="Arial" w:hAnsi="Arial"/>
          <w:b/>
        </w:rPr>
        <w:t>Catedral Metropolitana y Zócalo: </w:t>
      </w:r>
      <w:r>
        <w:rPr/>
        <w:t>Comenzaremos nuestro recorrido en la majestuosa Catedral Metropolitana, donde nos reuniremos y exploraremos su</w:t>
      </w:r>
      <w:r>
        <w:rPr>
          <w:spacing w:val="-4"/>
        </w:rPr>
        <w:t> </w:t>
      </w:r>
      <w:r>
        <w:rPr/>
        <w:t>impresionante, disfrutaremos de una vista panorámica del Zócalo, el corazón de la Ciudad de México.</w:t>
      </w:r>
    </w:p>
    <w:p>
      <w:pPr>
        <w:pStyle w:val="BodyText"/>
        <w:spacing w:before="3"/>
      </w:pPr>
    </w:p>
    <w:p>
      <w:pPr>
        <w:pStyle w:val="BodyText"/>
        <w:ind w:left="288" w:right="270"/>
        <w:jc w:val="both"/>
      </w:pPr>
      <w:r>
        <w:rPr>
          <w:rFonts w:ascii="Arial" w:hAnsi="Arial"/>
          <w:b/>
        </w:rPr>
        <w:t>Colegio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Ildefonso:</w:t>
      </w:r>
      <w:r>
        <w:rPr>
          <w:rFonts w:ascii="Arial" w:hAnsi="Arial"/>
          <w:b/>
          <w:spacing w:val="-1"/>
        </w:rPr>
        <w:t> </w:t>
      </w:r>
      <w:r>
        <w:rPr/>
        <w:t>Nuestra</w:t>
      </w:r>
      <w:r>
        <w:rPr>
          <w:spacing w:val="-4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parada</w:t>
      </w:r>
      <w:r>
        <w:rPr>
          <w:spacing w:val="-9"/>
        </w:rPr>
        <w:t> </w:t>
      </w:r>
      <w:r>
        <w:rPr/>
        <w:t>será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Antiguo</w:t>
      </w:r>
      <w:r>
        <w:rPr>
          <w:spacing w:val="-4"/>
        </w:rPr>
        <w:t> </w:t>
      </w:r>
      <w:r>
        <w:rPr/>
        <w:t>Colegio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Ildefonso,</w:t>
      </w:r>
      <w:r>
        <w:rPr>
          <w:spacing w:val="-2"/>
        </w:rPr>
        <w:t> </w:t>
      </w:r>
      <w:r>
        <w:rPr/>
        <w:t>una joya arquitectónica dónde anteriormente Frida estudiaba la preparatoria.</w:t>
      </w:r>
    </w:p>
    <w:p>
      <w:pPr>
        <w:pStyle w:val="BodyText"/>
        <w:ind w:left="288" w:right="271"/>
        <w:jc w:val="both"/>
      </w:pPr>
      <w:r>
        <w:rPr>
          <w:rFonts w:ascii="Arial" w:hAnsi="Arial"/>
          <w:b/>
        </w:rPr>
        <w:t>Murales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SEP:</w:t>
      </w:r>
      <w:r>
        <w:rPr>
          <w:rFonts w:ascii="Arial" w:hAnsi="Arial"/>
          <w:b/>
          <w:spacing w:val="-5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recorrido,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murales</w:t>
      </w:r>
      <w:r>
        <w:rPr>
          <w:spacing w:val="-3"/>
        </w:rPr>
        <w:t> </w:t>
      </w:r>
      <w:r>
        <w:rPr/>
        <w:t>dedicados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Revolución</w:t>
      </w:r>
      <w:r>
        <w:rPr>
          <w:spacing w:val="-9"/>
        </w:rPr>
        <w:t> </w:t>
      </w:r>
      <w:r>
        <w:rPr/>
        <w:t>Mexicana</w:t>
      </w:r>
      <w:r>
        <w:rPr>
          <w:spacing w:val="-9"/>
        </w:rPr>
        <w:t> </w:t>
      </w:r>
      <w:r>
        <w:rPr/>
        <w:t>destacan por su fuerza simbólica y su</w:t>
      </w:r>
      <w:r>
        <w:rPr>
          <w:spacing w:val="-4"/>
        </w:rPr>
        <w:t> </w:t>
      </w:r>
      <w:r>
        <w:rPr/>
        <w:t>mensaje político. Rivera representó el despertar del pueblo frente a la opresión, las huelgas obreras, la lucha campesina y el surgimiento de nuevos ideales de justicia y educación.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más</w:t>
      </w:r>
      <w:r>
        <w:rPr>
          <w:spacing w:val="-7"/>
        </w:rPr>
        <w:t> </w:t>
      </w:r>
      <w:r>
        <w:rPr/>
        <w:t>emblemáticos</w:t>
      </w:r>
      <w:r>
        <w:rPr>
          <w:spacing w:val="-12"/>
        </w:rPr>
        <w:t> </w:t>
      </w:r>
      <w:r>
        <w:rPr/>
        <w:t>se</w:t>
      </w:r>
      <w:r>
        <w:rPr>
          <w:spacing w:val="-8"/>
        </w:rPr>
        <w:t> </w:t>
      </w:r>
      <w:r>
        <w:rPr/>
        <w:t>encuentran</w:t>
      </w:r>
      <w:r>
        <w:rPr>
          <w:spacing w:val="-5"/>
        </w:rPr>
        <w:t> </w:t>
      </w:r>
      <w:r>
        <w:rPr/>
        <w:t>“La</w:t>
      </w:r>
      <w:r>
        <w:rPr>
          <w:spacing w:val="-8"/>
        </w:rPr>
        <w:t> </w:t>
      </w:r>
      <w:r>
        <w:rPr/>
        <w:t>tierra</w:t>
      </w:r>
      <w:r>
        <w:rPr>
          <w:spacing w:val="-13"/>
        </w:rPr>
        <w:t> </w:t>
      </w:r>
      <w:r>
        <w:rPr/>
        <w:t>libre”,</w:t>
      </w:r>
      <w:r>
        <w:rPr>
          <w:spacing w:val="-10"/>
        </w:rPr>
        <w:t> </w:t>
      </w:r>
      <w:r>
        <w:rPr/>
        <w:t>“El</w:t>
      </w:r>
      <w:r>
        <w:rPr>
          <w:spacing w:val="-5"/>
        </w:rPr>
        <w:t> </w:t>
      </w:r>
      <w:r>
        <w:rPr/>
        <w:t>arsenal”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“La</w:t>
      </w:r>
      <w:r>
        <w:rPr>
          <w:spacing w:val="-8"/>
        </w:rPr>
        <w:t> </w:t>
      </w:r>
      <w:r>
        <w:rPr/>
        <w:t>distribución de</w:t>
      </w:r>
      <w:r>
        <w:rPr>
          <w:spacing w:val="-13"/>
        </w:rPr>
        <w:t> </w:t>
      </w:r>
      <w:r>
        <w:rPr/>
        <w:t>armas”,</w:t>
      </w:r>
      <w:r>
        <w:rPr>
          <w:spacing w:val="-11"/>
        </w:rPr>
        <w:t> </w:t>
      </w:r>
      <w:r>
        <w:rPr/>
        <w:t>donde</w:t>
      </w:r>
      <w:r>
        <w:rPr>
          <w:spacing w:val="-13"/>
        </w:rPr>
        <w:t> </w:t>
      </w:r>
      <w:r>
        <w:rPr/>
        <w:t>aparecen</w:t>
      </w:r>
      <w:r>
        <w:rPr>
          <w:spacing w:val="-8"/>
        </w:rPr>
        <w:t> </w:t>
      </w:r>
      <w:r>
        <w:rPr/>
        <w:t>figuras</w:t>
      </w:r>
      <w:r>
        <w:rPr>
          <w:spacing w:val="-13"/>
        </w:rPr>
        <w:t> </w:t>
      </w:r>
      <w:r>
        <w:rPr/>
        <w:t>inspiradas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personajes</w:t>
      </w:r>
      <w:r>
        <w:rPr>
          <w:spacing w:val="-8"/>
        </w:rPr>
        <w:t> </w:t>
      </w:r>
      <w:r>
        <w:rPr/>
        <w:t>revolucionarios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militantes,</w:t>
      </w:r>
      <w:r>
        <w:rPr>
          <w:spacing w:val="-11"/>
        </w:rPr>
        <w:t> </w:t>
      </w:r>
      <w:r>
        <w:rPr/>
        <w:t>incluyendo a Frida Kahlo.</w:t>
      </w:r>
    </w:p>
    <w:p>
      <w:pPr>
        <w:pStyle w:val="BodyText"/>
      </w:pPr>
    </w:p>
    <w:p>
      <w:pPr>
        <w:pStyle w:val="BodyText"/>
        <w:ind w:left="288" w:right="273"/>
        <w:jc w:val="both"/>
      </w:pPr>
      <w:r>
        <w:rPr>
          <w:rFonts w:ascii="Arial" w:hAnsi="Arial"/>
          <w:b/>
        </w:rPr>
        <w:t>Casa Trotsky:</w:t>
      </w:r>
      <w:r>
        <w:rPr>
          <w:rFonts w:ascii="Arial" w:hAnsi="Arial"/>
          <w:b/>
          <w:spacing w:val="-2"/>
        </w:rPr>
        <w:t> </w:t>
      </w:r>
      <w:r>
        <w:rPr/>
        <w:t>Iniciaremos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4"/>
        </w:rPr>
        <w:t> </w:t>
      </w:r>
      <w:r>
        <w:rPr/>
        <w:t>Casa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León</w:t>
      </w:r>
      <w:r>
        <w:rPr>
          <w:spacing w:val="-4"/>
        </w:rPr>
        <w:t> </w:t>
      </w:r>
      <w:r>
        <w:rPr/>
        <w:t>Trotsky,</w:t>
      </w:r>
      <w:r>
        <w:rPr>
          <w:spacing w:val="-2"/>
        </w:rPr>
        <w:t> </w:t>
      </w:r>
      <w:r>
        <w:rPr/>
        <w:t>donde</w:t>
      </w:r>
      <w:r>
        <w:rPr>
          <w:spacing w:val="-4"/>
        </w:rPr>
        <w:t> </w:t>
      </w:r>
      <w:r>
        <w:rPr/>
        <w:t>aprenderemos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la vida y el legado del famoso revolucionario que estuvo en la vida de Frida Kahlo.</w:t>
      </w:r>
    </w:p>
    <w:p>
      <w:pPr>
        <w:pStyle w:val="BodyText"/>
        <w:spacing w:before="205"/>
        <w:ind w:left="288" w:right="273"/>
        <w:jc w:val="both"/>
      </w:pPr>
      <w:r>
        <w:rPr>
          <w:rFonts w:ascii="Arial" w:hAnsi="Arial"/>
          <w:b/>
        </w:rPr>
        <w:t>Casa Azul: </w:t>
      </w:r>
      <w:r>
        <w:rPr/>
        <w:t>el hogar donde Frida nació creció y que más tarde se convertiría en museo. Sus habitaciones,</w:t>
      </w:r>
      <w:r>
        <w:rPr>
          <w:spacing w:val="-3"/>
        </w:rPr>
        <w:t> </w:t>
      </w:r>
      <w:r>
        <w:rPr/>
        <w:t>objetos personales y</w:t>
      </w:r>
      <w:r>
        <w:rPr>
          <w:spacing w:val="-5"/>
        </w:rPr>
        <w:t> </w:t>
      </w:r>
      <w:r>
        <w:rPr/>
        <w:t>obras originales nos</w:t>
      </w:r>
      <w:r>
        <w:rPr>
          <w:spacing w:val="-5"/>
        </w:rPr>
        <w:t> </w:t>
      </w:r>
      <w:r>
        <w:rPr/>
        <w:t>invitan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entender</w:t>
      </w:r>
      <w:r>
        <w:rPr>
          <w:spacing w:val="-3"/>
        </w:rPr>
        <w:t> </w:t>
      </w:r>
      <w:r>
        <w:rPr/>
        <w:t>mejor el universo</w:t>
      </w:r>
      <w:r>
        <w:rPr>
          <w:spacing w:val="-5"/>
        </w:rPr>
        <w:t> </w:t>
      </w:r>
      <w:r>
        <w:rPr/>
        <w:t>interior de</w:t>
      </w:r>
      <w:r>
        <w:rPr>
          <w:spacing w:val="-4"/>
        </w:rPr>
        <w:t> </w:t>
      </w:r>
      <w:r>
        <w:rPr/>
        <w:t>esta artista</w:t>
      </w:r>
      <w:r>
        <w:rPr>
          <w:spacing w:val="-4"/>
        </w:rPr>
        <w:t> </w:t>
      </w:r>
      <w:r>
        <w:rPr/>
        <w:t>irrepetible. La entrada</w:t>
      </w:r>
      <w:r>
        <w:rPr>
          <w:spacing w:val="-4"/>
        </w:rPr>
        <w:t> </w:t>
      </w:r>
      <w:r>
        <w:rPr/>
        <w:t>está garantizada como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 experiencia, asegurando un recorrido fluido y sin contratiempos. Prepárate para una experiencia única, que te llevará al corazón del arte, la pasión y el legado de una de las figuras más poderosas del siglo XX.</w:t>
      </w:r>
    </w:p>
    <w:p>
      <w:pPr>
        <w:pStyle w:val="BodyText"/>
        <w:spacing w:before="1"/>
      </w:pPr>
    </w:p>
    <w:p>
      <w:pPr>
        <w:pStyle w:val="BodyText"/>
        <w:spacing w:before="1"/>
        <w:ind w:left="288" w:right="267"/>
        <w:jc w:val="both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1252219</wp:posOffset>
            </wp:positionH>
            <wp:positionV relativeFrom="paragraph">
              <wp:posOffset>695577</wp:posOffset>
            </wp:positionV>
            <wp:extent cx="2577145" cy="1718310"/>
            <wp:effectExtent l="0" t="0" r="0" b="0"/>
            <wp:wrapTopAndBottom/>
            <wp:docPr id="5" name="Image 5" descr="Consejos para visitar el Museo de Frida Kahlo en CDMX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Consejos para visitar el Museo de Frida Kahlo en CDM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14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4057015</wp:posOffset>
            </wp:positionH>
            <wp:positionV relativeFrom="paragraph">
              <wp:posOffset>694942</wp:posOffset>
            </wp:positionV>
            <wp:extent cx="2254773" cy="169316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773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Comida con cocineras Tradicionales: </w:t>
      </w:r>
      <w:r>
        <w:rPr/>
        <w:t>Las cocineras tradicionales son mujeres que preservan y transmiten conocimientos culinarios ancestrales, elaborando platillos con ingredientes locales y técnicas</w:t>
      </w:r>
      <w:r>
        <w:rPr>
          <w:spacing w:val="-3"/>
        </w:rPr>
        <w:t> </w:t>
      </w:r>
      <w:r>
        <w:rPr/>
        <w:t>heredadas de</w:t>
      </w:r>
      <w:r>
        <w:rPr>
          <w:spacing w:val="-3"/>
        </w:rPr>
        <w:t> </w:t>
      </w:r>
      <w:r>
        <w:rPr/>
        <w:t>generación en generación. Son guardianas</w:t>
      </w:r>
      <w:r>
        <w:rPr>
          <w:spacing w:val="-3"/>
        </w:rPr>
        <w:t> </w:t>
      </w:r>
      <w:r>
        <w:rPr/>
        <w:t>de la identidad</w:t>
      </w:r>
      <w:r>
        <w:rPr>
          <w:spacing w:val="-3"/>
        </w:rPr>
        <w:t> </w:t>
      </w:r>
      <w:r>
        <w:rPr/>
        <w:t>gastronómica de México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comunidades.</w:t>
      </w:r>
      <w:r>
        <w:rPr>
          <w:spacing w:val="-3"/>
        </w:rPr>
        <w:t> </w:t>
      </w:r>
      <w:r>
        <w:rPr/>
        <w:t>Disfruta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única.</w:t>
      </w:r>
      <w:r>
        <w:rPr>
          <w:spacing w:val="-3"/>
        </w:rPr>
        <w:t> </w:t>
      </w:r>
      <w:r>
        <w:rPr/>
        <w:t>12</w:t>
      </w:r>
      <w:r>
        <w:rPr>
          <w:spacing w:val="-5"/>
        </w:rPr>
        <w:t> </w:t>
      </w:r>
      <w:r>
        <w:rPr/>
        <w:t>platillos</w:t>
      </w:r>
      <w:r>
        <w:rPr>
          <w:spacing w:val="-5"/>
        </w:rPr>
        <w:t> </w:t>
      </w:r>
      <w:r>
        <w:rPr/>
        <w:t>elaborados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cocineras tradicionales de todo el país.</w:t>
      </w:r>
    </w:p>
    <w:p>
      <w:pPr>
        <w:pStyle w:val="Heading1"/>
      </w:pPr>
      <w:r>
        <w:rPr/>
        <w:t>Salidas</w:t>
      </w:r>
      <w:r>
        <w:rPr>
          <w:spacing w:val="-4"/>
        </w:rPr>
        <w:t> </w:t>
      </w:r>
      <w:r>
        <w:rPr/>
        <w:t>de martes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domingo</w:t>
      </w:r>
    </w:p>
    <w:p>
      <w:pPr>
        <w:pStyle w:val="Heading2"/>
        <w:spacing w:before="207"/>
        <w:jc w:val="both"/>
      </w:pPr>
      <w:r>
        <w:rPr/>
        <w:t>Precio</w:t>
      </w:r>
      <w:r>
        <w:rPr>
          <w:spacing w:val="-6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persona:</w:t>
      </w:r>
      <w:r>
        <w:rPr>
          <w:spacing w:val="4"/>
        </w:rPr>
        <w:t> </w:t>
      </w:r>
      <w:r>
        <w:rPr/>
        <w:t>Adulto</w:t>
      </w:r>
      <w:r>
        <w:rPr>
          <w:spacing w:val="-4"/>
        </w:rPr>
        <w:t> </w:t>
      </w:r>
      <w:r>
        <w:rPr/>
        <w:t>MXN</w:t>
      </w:r>
      <w:r>
        <w:rPr>
          <w:spacing w:val="-6"/>
        </w:rPr>
        <w:t> </w:t>
      </w:r>
      <w:r>
        <w:rPr/>
        <w:t>3508</w:t>
      </w:r>
      <w:r>
        <w:rPr>
          <w:spacing w:val="-3"/>
        </w:rPr>
        <w:t> </w:t>
      </w:r>
      <w:r>
        <w:rPr/>
        <w:t>/</w:t>
      </w:r>
      <w:r>
        <w:rPr>
          <w:spacing w:val="-6"/>
        </w:rPr>
        <w:t> </w:t>
      </w:r>
      <w:r>
        <w:rPr/>
        <w:t>Menor</w:t>
      </w:r>
      <w:r>
        <w:rPr>
          <w:spacing w:val="-8"/>
        </w:rPr>
        <w:t> </w:t>
      </w:r>
      <w:r>
        <w:rPr/>
        <w:t>MXN</w:t>
      </w:r>
      <w:r>
        <w:rPr>
          <w:spacing w:val="-1"/>
        </w:rPr>
        <w:t> </w:t>
      </w:r>
      <w:r>
        <w:rPr>
          <w:spacing w:val="-4"/>
        </w:rPr>
        <w:t>3,166</w:t>
      </w:r>
    </w:p>
    <w:p>
      <w:pPr>
        <w:pStyle w:val="Heading2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1118" w:top="2420" w:bottom="1300" w:left="1700" w:right="1700"/>
          <w:pgNumType w:start="1"/>
        </w:sectPr>
      </w:pPr>
    </w:p>
    <w:p>
      <w:pPr>
        <w:pStyle w:val="BodyText"/>
        <w:spacing w:before="156"/>
        <w:rPr>
          <w:rFonts w:ascii="Arial"/>
          <w:b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06FC0"/>
          <w:spacing w:val="-2"/>
          <w:sz w:val="18"/>
        </w:rPr>
        <w:t>Incluye: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206" w:after="0"/>
        <w:ind w:left="1008" w:right="0" w:hanging="360"/>
        <w:jc w:val="left"/>
        <w:rPr>
          <w:sz w:val="18"/>
        </w:rPr>
      </w:pPr>
      <w:r>
        <w:rPr>
          <w:sz w:val="18"/>
        </w:rPr>
        <w:t>Tour</w:t>
      </w:r>
      <w:r>
        <w:rPr>
          <w:spacing w:val="-3"/>
          <w:sz w:val="18"/>
        </w:rPr>
        <w:t> </w:t>
      </w:r>
      <w:r>
        <w:rPr>
          <w:sz w:val="18"/>
        </w:rPr>
        <w:t>Guiado En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Zócalo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Palacio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Nacional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5" w:after="0"/>
        <w:ind w:left="1008" w:right="0" w:hanging="360"/>
        <w:jc w:val="left"/>
        <w:rPr>
          <w:sz w:val="18"/>
        </w:rPr>
      </w:pPr>
      <w:r>
        <w:rPr>
          <w:sz w:val="18"/>
        </w:rPr>
        <w:t>Entradas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Museos</w:t>
      </w:r>
      <w:r>
        <w:rPr>
          <w:spacing w:val="-6"/>
          <w:sz w:val="18"/>
        </w:rPr>
        <w:t> </w:t>
      </w:r>
      <w:r>
        <w:rPr>
          <w:sz w:val="18"/>
        </w:rPr>
        <w:t>(Casa</w:t>
      </w:r>
      <w:r>
        <w:rPr>
          <w:spacing w:val="-3"/>
          <w:sz w:val="18"/>
        </w:rPr>
        <w:t> </w:t>
      </w:r>
      <w:r>
        <w:rPr>
          <w:sz w:val="18"/>
        </w:rPr>
        <w:t>Azul, Casa</w:t>
      </w:r>
      <w:r>
        <w:rPr>
          <w:spacing w:val="-1"/>
          <w:sz w:val="18"/>
        </w:rPr>
        <w:t> </w:t>
      </w:r>
      <w:r>
        <w:rPr>
          <w:sz w:val="18"/>
        </w:rPr>
        <w:t>Trosky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Colegio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San</w:t>
      </w:r>
      <w:r>
        <w:rPr>
          <w:spacing w:val="-2"/>
          <w:sz w:val="18"/>
        </w:rPr>
        <w:t> Ildefonso)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Comida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Cocineras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tradicionales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Traslado</w:t>
      </w:r>
      <w:r>
        <w:rPr>
          <w:spacing w:val="-4"/>
          <w:sz w:val="18"/>
        </w:rPr>
        <w:t> </w:t>
      </w:r>
      <w:r>
        <w:rPr>
          <w:sz w:val="18"/>
        </w:rPr>
        <w:t>Entre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Puntos</w:t>
      </w:r>
      <w:r>
        <w:rPr>
          <w:spacing w:val="-3"/>
          <w:sz w:val="18"/>
        </w:rPr>
        <w:t> </w:t>
      </w:r>
      <w:r>
        <w:rPr>
          <w:sz w:val="18"/>
        </w:rPr>
        <w:t>A </w:t>
      </w:r>
      <w:r>
        <w:rPr>
          <w:spacing w:val="-2"/>
          <w:sz w:val="18"/>
        </w:rPr>
        <w:t>Visitar</w:t>
      </w:r>
    </w:p>
    <w:p>
      <w:pPr>
        <w:pStyle w:val="Heading2"/>
        <w:spacing w:before="205"/>
      </w:pPr>
      <w:r>
        <w:rPr>
          <w:color w:val="006FC0"/>
        </w:rPr>
        <w:t>No</w:t>
      </w:r>
      <w:r>
        <w:rPr>
          <w:color w:val="006FC0"/>
          <w:spacing w:val="1"/>
        </w:rPr>
        <w:t> </w:t>
      </w:r>
      <w:r>
        <w:rPr>
          <w:color w:val="006FC0"/>
          <w:spacing w:val="-2"/>
        </w:rPr>
        <w:t>Incluye: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206" w:after="0"/>
        <w:ind w:left="1008" w:right="0" w:hanging="362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6"/>
          <w:sz w:val="18"/>
        </w:rPr>
        <w:t> </w:t>
      </w:r>
      <w:r>
        <w:rPr>
          <w:sz w:val="18"/>
        </w:rPr>
        <w:t>Hotel</w:t>
      </w:r>
      <w:r>
        <w:rPr>
          <w:spacing w:val="4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Punto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Encuentro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Hotel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0" w:after="0"/>
        <w:ind w:left="1008" w:right="0" w:hanging="362"/>
        <w:jc w:val="left"/>
        <w:rPr>
          <w:sz w:val="18"/>
        </w:rPr>
      </w:pPr>
      <w:r>
        <w:rPr>
          <w:spacing w:val="-2"/>
          <w:sz w:val="18"/>
        </w:rPr>
        <w:t>Propinas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4" w:after="0"/>
        <w:ind w:left="1008" w:right="0" w:hanging="362"/>
        <w:jc w:val="left"/>
        <w:rPr>
          <w:sz w:val="18"/>
        </w:rPr>
      </w:pPr>
      <w:r>
        <w:rPr>
          <w:sz w:val="18"/>
        </w:rPr>
        <w:t>Alimentos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bebidas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0" w:after="0"/>
        <w:ind w:left="1008" w:right="0" w:hanging="362"/>
        <w:jc w:val="left"/>
        <w:rPr>
          <w:sz w:val="18"/>
        </w:rPr>
      </w:pPr>
      <w:r>
        <w:rPr>
          <w:sz w:val="18"/>
        </w:rPr>
        <w:t>Ningún</w:t>
      </w:r>
      <w:r>
        <w:rPr>
          <w:spacing w:val="-6"/>
          <w:sz w:val="18"/>
        </w:rPr>
        <w:t> </w:t>
      </w:r>
      <w:r>
        <w:rPr>
          <w:sz w:val="18"/>
        </w:rPr>
        <w:t>servicio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especificado</w:t>
      </w:r>
    </w:p>
    <w:p>
      <w:pPr>
        <w:pStyle w:val="BodyText"/>
        <w:spacing w:before="206"/>
      </w:pPr>
    </w:p>
    <w:p>
      <w:pPr>
        <w:pStyle w:val="BodyText"/>
        <w:ind w:left="288" w:right="1534"/>
      </w:pPr>
      <w:r>
        <w:rPr/>
        <w:t>Tarifas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aplican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puedes, días</w:t>
      </w:r>
      <w:r>
        <w:rPr>
          <w:spacing w:val="-6"/>
        </w:rPr>
        <w:t> </w:t>
      </w:r>
      <w:r>
        <w:rPr/>
        <w:t>festivos,</w:t>
      </w:r>
      <w:r>
        <w:rPr>
          <w:spacing w:val="-4"/>
        </w:rPr>
        <w:t> </w:t>
      </w:r>
      <w:r>
        <w:rPr/>
        <w:t>periodos</w:t>
      </w:r>
      <w:r>
        <w:rPr>
          <w:spacing w:val="-2"/>
        </w:rPr>
        <w:t> </w:t>
      </w:r>
      <w:r>
        <w:rPr/>
        <w:t>Vacacionales,</w:t>
      </w:r>
      <w:r>
        <w:rPr>
          <w:spacing w:val="-4"/>
        </w:rPr>
        <w:t> </w:t>
      </w:r>
      <w:r>
        <w:rPr/>
        <w:t>Mundial Vigencia del 01 de mayo al 12 de diciembre de 2026</w:t>
      </w:r>
    </w:p>
    <w:p>
      <w:pPr>
        <w:pStyle w:val="BodyText"/>
        <w:spacing w:line="206" w:lineRule="exact"/>
        <w:ind w:left="288"/>
      </w:pPr>
      <w:r>
        <w:rPr/>
        <w:t>Aplicar</w:t>
      </w:r>
      <w:r>
        <w:rPr>
          <w:spacing w:val="-4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Cancelación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6"/>
        </w:rPr>
        <w:t> </w:t>
      </w:r>
      <w:r>
        <w:rPr/>
        <w:t>confirmada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reserva</w:t>
      </w:r>
    </w:p>
    <w:sectPr>
      <w:pgSz w:w="11910" w:h="16840"/>
      <w:pgMar w:header="0" w:footer="1118" w:top="2420" w:bottom="13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2887217</wp:posOffset>
              </wp:positionH>
              <wp:positionV relativeFrom="page">
                <wp:posOffset>9842878</wp:posOffset>
              </wp:positionV>
              <wp:extent cx="186436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6436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83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Teléfono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44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2167-1466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55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1445-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7045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58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reserva@entornocit.com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7.339996pt;margin-top:775.029785pt;width:146.8pt;height:19pt;mso-position-horizontal-relative:page;mso-position-vertical-relative:page;z-index:-1577574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8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Teléfono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44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2167-1466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/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55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1445-</w:t>
                    </w:r>
                    <w:r>
                      <w:rPr>
                        <w:spacing w:val="-4"/>
                        <w:sz w:val="13"/>
                      </w:rPr>
                      <w:t>7045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58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reserva@entornocit.com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4900" y="133350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776256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740;top:210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4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1008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3"/>
      <w:ind w:left="336"/>
      <w:jc w:val="both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8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8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reserva@entornocit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2026-04-30T20:41:28Z</dcterms:created>
  <dcterms:modified xsi:type="dcterms:W3CDTF">2026-04-30T20:41:28Z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2026-04-30T00:00:00Z</vt:filetime>
  </property>
  <property fmtid="{D5CDD505-2E9C-101B-9397-08002B2CF9AE}" pid="6" name="Producer">
    <vt:lpwstr>www.ilovepdf.com</vt:lpwstr>
  </property>
</Properties>
</file>