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11C13" w14:textId="77777777" w:rsidR="000148F5" w:rsidRPr="00616D1E" w:rsidRDefault="000148F5" w:rsidP="00B46D84">
      <w:pPr>
        <w:spacing w:after="0" w:line="240" w:lineRule="auto"/>
        <w:jc w:val="right"/>
        <w:rPr>
          <w:rFonts w:ascii="Arial" w:eastAsia="Times New Roman" w:hAnsi="Arial" w:cs="Arial"/>
          <w:b/>
          <w:color w:val="0070C0"/>
          <w:sz w:val="16"/>
          <w:szCs w:val="20"/>
          <w:lang w:eastAsia="es-ES"/>
        </w:rPr>
      </w:pPr>
    </w:p>
    <w:p w14:paraId="20CECB56" w14:textId="77777777" w:rsidR="0046232D" w:rsidRPr="00B46D84"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EGIPTO</w:t>
      </w:r>
      <w:r w:rsidR="001014FC">
        <w:rPr>
          <w:rFonts w:ascii="Arial" w:eastAsia="Times New Roman" w:hAnsi="Arial" w:cs="Arial"/>
          <w:b/>
          <w:color w:val="0070C0"/>
          <w:sz w:val="40"/>
          <w:szCs w:val="30"/>
          <w:lang w:eastAsia="es-ES"/>
        </w:rPr>
        <w:t xml:space="preserve"> CLÁSICO</w:t>
      </w:r>
      <w:r w:rsidR="002E4A80">
        <w:rPr>
          <w:rFonts w:ascii="Arial" w:eastAsia="Times New Roman" w:hAnsi="Arial" w:cs="Arial"/>
          <w:b/>
          <w:color w:val="0070C0"/>
          <w:sz w:val="40"/>
          <w:szCs w:val="30"/>
          <w:lang w:eastAsia="es-ES"/>
        </w:rPr>
        <w:t>,</w:t>
      </w:r>
      <w:r w:rsidR="001014FC">
        <w:rPr>
          <w:rFonts w:ascii="Arial" w:eastAsia="Times New Roman" w:hAnsi="Arial" w:cs="Arial"/>
          <w:b/>
          <w:color w:val="0070C0"/>
          <w:sz w:val="40"/>
          <w:szCs w:val="30"/>
          <w:lang w:eastAsia="es-ES"/>
        </w:rPr>
        <w:t xml:space="preserve"> LAGO NASSER</w:t>
      </w:r>
      <w:r>
        <w:rPr>
          <w:rFonts w:ascii="Arial" w:eastAsia="Times New Roman" w:hAnsi="Arial" w:cs="Arial"/>
          <w:b/>
          <w:color w:val="0070C0"/>
          <w:sz w:val="40"/>
          <w:szCs w:val="30"/>
          <w:lang w:eastAsia="es-ES"/>
        </w:rPr>
        <w:t xml:space="preserve"> </w:t>
      </w:r>
      <w:r w:rsidR="002E4A80">
        <w:rPr>
          <w:rFonts w:ascii="Arial" w:eastAsia="Times New Roman" w:hAnsi="Arial" w:cs="Arial"/>
          <w:b/>
          <w:color w:val="0070C0"/>
          <w:sz w:val="40"/>
          <w:szCs w:val="30"/>
          <w:lang w:eastAsia="es-ES"/>
        </w:rPr>
        <w:t>y MARSA ALAM</w:t>
      </w:r>
      <w:r w:rsidR="007E11A4">
        <w:rPr>
          <w:rFonts w:ascii="Arial" w:eastAsia="Times New Roman" w:hAnsi="Arial" w:cs="Arial"/>
          <w:b/>
          <w:color w:val="0070C0"/>
          <w:sz w:val="40"/>
          <w:szCs w:val="30"/>
          <w:lang w:eastAsia="es-ES"/>
        </w:rPr>
        <w:t xml:space="preserve"> o </w:t>
      </w:r>
      <w:r w:rsidR="007E11A4" w:rsidRPr="007E11A4">
        <w:rPr>
          <w:rFonts w:ascii="Arial" w:eastAsia="Times New Roman" w:hAnsi="Arial" w:cs="Arial"/>
          <w:b/>
          <w:color w:val="0070C0"/>
          <w:sz w:val="40"/>
          <w:szCs w:val="30"/>
          <w:lang w:eastAsia="es-ES"/>
        </w:rPr>
        <w:t>SHARM EL SHEIKH</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0FB8C0E0"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385B7231" w14:textId="77777777"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616D1E">
              <w:rPr>
                <w:rFonts w:ascii="Arial" w:eastAsia="Times New Roman" w:hAnsi="Arial" w:cs="Arial"/>
                <w:color w:val="000000"/>
                <w:sz w:val="18"/>
                <w:szCs w:val="18"/>
                <w:lang w:eastAsia="es-ES"/>
              </w:rPr>
              <w:t xml:space="preserve">El Cairo – </w:t>
            </w:r>
            <w:r w:rsidR="007F4ECF">
              <w:rPr>
                <w:rFonts w:ascii="Arial" w:eastAsia="Times New Roman" w:hAnsi="Arial" w:cs="Arial"/>
                <w:color w:val="000000"/>
                <w:sz w:val="18"/>
                <w:szCs w:val="18"/>
                <w:lang w:eastAsia="es-ES"/>
              </w:rPr>
              <w:t xml:space="preserve">Luxor – Esna – Edfu – Kom Ombo – Asuán – Abu Simbel – </w:t>
            </w:r>
            <w:r w:rsidR="007B056F" w:rsidRPr="007B056F">
              <w:rPr>
                <w:rFonts w:ascii="Arial" w:eastAsia="Times New Roman" w:hAnsi="Arial" w:cs="Arial"/>
                <w:color w:val="000000"/>
                <w:sz w:val="18"/>
                <w:szCs w:val="18"/>
                <w:lang w:eastAsia="es-ES"/>
              </w:rPr>
              <w:t xml:space="preserve">Kasr Ibrim </w:t>
            </w:r>
            <w:r w:rsidR="007B056F">
              <w:rPr>
                <w:rFonts w:ascii="Arial" w:eastAsia="Times New Roman" w:hAnsi="Arial" w:cs="Arial"/>
                <w:color w:val="000000"/>
                <w:sz w:val="18"/>
                <w:szCs w:val="18"/>
                <w:lang w:eastAsia="es-ES"/>
              </w:rPr>
              <w:t xml:space="preserve">– </w:t>
            </w:r>
            <w:r w:rsidR="007F4ECF" w:rsidRPr="007F4ECF">
              <w:rPr>
                <w:rFonts w:ascii="Arial" w:eastAsia="Times New Roman" w:hAnsi="Arial" w:cs="Arial"/>
                <w:color w:val="000000"/>
                <w:sz w:val="18"/>
                <w:szCs w:val="18"/>
                <w:lang w:eastAsia="es-ES"/>
              </w:rPr>
              <w:t>Wadi</w:t>
            </w:r>
            <w:r w:rsidR="007B056F">
              <w:rPr>
                <w:rFonts w:ascii="Arial" w:eastAsia="Times New Roman" w:hAnsi="Arial" w:cs="Arial"/>
                <w:color w:val="000000"/>
                <w:sz w:val="18"/>
                <w:szCs w:val="18"/>
                <w:lang w:eastAsia="es-ES"/>
              </w:rPr>
              <w:t xml:space="preserve"> </w:t>
            </w:r>
            <w:r w:rsidR="007F4ECF" w:rsidRPr="007F4ECF">
              <w:rPr>
                <w:rFonts w:ascii="Arial" w:eastAsia="Times New Roman" w:hAnsi="Arial" w:cs="Arial"/>
                <w:color w:val="000000"/>
                <w:sz w:val="18"/>
                <w:szCs w:val="18"/>
                <w:lang w:eastAsia="es-ES"/>
              </w:rPr>
              <w:t>El Seboua</w:t>
            </w:r>
            <w:r w:rsidR="00645F95">
              <w:rPr>
                <w:rFonts w:ascii="Arial" w:eastAsia="Times New Roman" w:hAnsi="Arial" w:cs="Arial"/>
                <w:color w:val="000000"/>
                <w:sz w:val="18"/>
                <w:szCs w:val="18"/>
                <w:lang w:eastAsia="es-ES"/>
              </w:rPr>
              <w:t xml:space="preserve"> </w:t>
            </w:r>
            <w:r w:rsidR="007B056F">
              <w:rPr>
                <w:rFonts w:ascii="Arial" w:eastAsia="Times New Roman" w:hAnsi="Arial" w:cs="Arial"/>
                <w:color w:val="000000"/>
                <w:sz w:val="18"/>
                <w:szCs w:val="18"/>
                <w:lang w:eastAsia="es-ES"/>
              </w:rPr>
              <w:t xml:space="preserve">– </w:t>
            </w:r>
            <w:r w:rsidR="007B056F" w:rsidRPr="007B056F">
              <w:rPr>
                <w:rFonts w:ascii="Arial" w:eastAsia="Times New Roman" w:hAnsi="Arial" w:cs="Arial"/>
                <w:color w:val="000000"/>
                <w:sz w:val="18"/>
                <w:szCs w:val="18"/>
                <w:lang w:eastAsia="es-ES"/>
              </w:rPr>
              <w:t>Opción</w:t>
            </w:r>
            <w:r w:rsidR="007B056F">
              <w:rPr>
                <w:rFonts w:ascii="Arial" w:eastAsia="Times New Roman" w:hAnsi="Arial" w:cs="Arial"/>
                <w:color w:val="000000"/>
                <w:sz w:val="18"/>
                <w:szCs w:val="18"/>
                <w:lang w:eastAsia="es-ES"/>
              </w:rPr>
              <w:t xml:space="preserve"> </w:t>
            </w:r>
            <w:r w:rsidR="007B056F" w:rsidRPr="007B056F">
              <w:rPr>
                <w:rFonts w:ascii="Arial" w:eastAsia="Times New Roman" w:hAnsi="Arial" w:cs="Arial"/>
                <w:color w:val="000000"/>
                <w:sz w:val="18"/>
                <w:szCs w:val="18"/>
                <w:lang w:eastAsia="es-ES"/>
              </w:rPr>
              <w:t>1: Marsa Alam O Opción 2: Sharm El Sheikh</w:t>
            </w:r>
          </w:p>
          <w:p w14:paraId="27389460" w14:textId="70662A65" w:rsidR="00D4076A"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7B056F">
              <w:rPr>
                <w:rFonts w:ascii="Arial" w:eastAsia="Times New Roman" w:hAnsi="Arial" w:cs="Arial"/>
                <w:color w:val="7030A0"/>
                <w:sz w:val="18"/>
                <w:szCs w:val="18"/>
                <w:lang w:val="es-ES_tradnl" w:eastAsia="es-ES"/>
              </w:rPr>
              <w:t>Viernes</w:t>
            </w:r>
            <w:r w:rsidR="00911B51">
              <w:rPr>
                <w:rFonts w:ascii="Arial" w:eastAsia="Times New Roman" w:hAnsi="Arial" w:cs="Arial"/>
                <w:color w:val="7030A0"/>
                <w:sz w:val="18"/>
                <w:szCs w:val="18"/>
                <w:lang w:val="es-ES_tradnl" w:eastAsia="es-ES"/>
              </w:rPr>
              <w:t xml:space="preserve"> del</w:t>
            </w:r>
            <w:r w:rsidR="00986ADB">
              <w:rPr>
                <w:rFonts w:ascii="Arial" w:eastAsia="Times New Roman" w:hAnsi="Arial" w:cs="Arial"/>
                <w:color w:val="7030A0"/>
                <w:sz w:val="18"/>
                <w:szCs w:val="18"/>
                <w:lang w:val="es-ES_tradnl" w:eastAsia="es-ES"/>
              </w:rPr>
              <w:t xml:space="preserve"> </w:t>
            </w:r>
            <w:r w:rsidR="00846308">
              <w:rPr>
                <w:rFonts w:ascii="Arial" w:eastAsia="Times New Roman" w:hAnsi="Arial" w:cs="Arial"/>
                <w:color w:val="7030A0"/>
                <w:sz w:val="18"/>
                <w:szCs w:val="18"/>
                <w:lang w:val="es-ES_tradnl" w:eastAsia="es-ES"/>
              </w:rPr>
              <w:t xml:space="preserve">01 de </w:t>
            </w:r>
            <w:r w:rsidR="00B909A9">
              <w:rPr>
                <w:rFonts w:ascii="Arial" w:eastAsia="Times New Roman" w:hAnsi="Arial" w:cs="Arial"/>
                <w:color w:val="7030A0"/>
                <w:sz w:val="18"/>
                <w:szCs w:val="18"/>
                <w:lang w:val="es-ES_tradnl" w:eastAsia="es-ES"/>
              </w:rPr>
              <w:t>mayo</w:t>
            </w:r>
            <w:r w:rsidR="00846308">
              <w:rPr>
                <w:rFonts w:ascii="Arial" w:eastAsia="Times New Roman" w:hAnsi="Arial" w:cs="Arial"/>
                <w:color w:val="7030A0"/>
                <w:sz w:val="18"/>
                <w:szCs w:val="18"/>
                <w:lang w:val="es-ES_tradnl" w:eastAsia="es-ES"/>
              </w:rPr>
              <w:t xml:space="preserve"> al 30 de </w:t>
            </w:r>
            <w:r w:rsidR="00B909A9">
              <w:rPr>
                <w:rFonts w:ascii="Arial" w:eastAsia="Times New Roman" w:hAnsi="Arial" w:cs="Arial"/>
                <w:color w:val="7030A0"/>
                <w:sz w:val="18"/>
                <w:szCs w:val="18"/>
                <w:lang w:val="es-ES_tradnl" w:eastAsia="es-ES"/>
              </w:rPr>
              <w:t>septiembre</w:t>
            </w:r>
            <w:r w:rsidR="00846308">
              <w:rPr>
                <w:rFonts w:ascii="Arial" w:eastAsia="Times New Roman" w:hAnsi="Arial" w:cs="Arial"/>
                <w:color w:val="7030A0"/>
                <w:sz w:val="18"/>
                <w:szCs w:val="18"/>
                <w:lang w:val="es-ES_tradnl" w:eastAsia="es-ES"/>
              </w:rPr>
              <w:t xml:space="preserve"> 2027</w:t>
            </w:r>
            <w:r w:rsidR="00CF56B1">
              <w:rPr>
                <w:rFonts w:ascii="Arial" w:eastAsia="Times New Roman" w:hAnsi="Arial" w:cs="Arial"/>
                <w:color w:val="000000"/>
                <w:sz w:val="18"/>
                <w:szCs w:val="18"/>
                <w:lang w:val="es-ES_tradnl" w:eastAsia="es-ES"/>
              </w:rPr>
              <w:t xml:space="preserve"> </w:t>
            </w:r>
          </w:p>
          <w:p w14:paraId="40A0E0CB" w14:textId="77777777"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*PVS, para Pasajero Viajando Solo, consultar suplementos</w:t>
            </w:r>
            <w:r w:rsidRPr="00475546">
              <w:rPr>
                <w:rFonts w:ascii="Arial" w:eastAsia="Times New Roman" w:hAnsi="Arial" w:cs="Arial"/>
                <w:color w:val="000000"/>
                <w:sz w:val="18"/>
                <w:szCs w:val="18"/>
                <w:lang w:val="es-ES_tradnl" w:eastAsia="es-ES"/>
              </w:rPr>
              <w:t>.</w:t>
            </w:r>
          </w:p>
          <w:p w14:paraId="76DCB53E" w14:textId="77777777"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645F95">
              <w:rPr>
                <w:rFonts w:ascii="Arial" w:eastAsia="Times New Roman" w:hAnsi="Arial" w:cs="Arial"/>
                <w:color w:val="000000"/>
                <w:sz w:val="18"/>
                <w:szCs w:val="18"/>
                <w:lang w:val="es-ES_tradnl" w:eastAsia="es-ES"/>
              </w:rPr>
              <w:t>1</w:t>
            </w:r>
            <w:r w:rsidR="007B056F">
              <w:rPr>
                <w:rFonts w:ascii="Arial" w:eastAsia="Times New Roman" w:hAnsi="Arial" w:cs="Arial"/>
                <w:color w:val="000000"/>
                <w:sz w:val="18"/>
                <w:szCs w:val="18"/>
                <w:lang w:val="es-ES_tradnl" w:eastAsia="es-ES"/>
              </w:rPr>
              <w:t>5</w:t>
            </w:r>
            <w:r w:rsidRPr="00C96F86">
              <w:rPr>
                <w:rFonts w:ascii="Arial" w:eastAsia="Times New Roman" w:hAnsi="Arial" w:cs="Arial"/>
                <w:color w:val="000000"/>
                <w:sz w:val="18"/>
                <w:szCs w:val="18"/>
                <w:lang w:val="es-ES_tradnl" w:eastAsia="es-ES"/>
              </w:rPr>
              <w:t xml:space="preserve"> días / </w:t>
            </w:r>
            <w:r w:rsidR="00645F95">
              <w:rPr>
                <w:rFonts w:ascii="Arial" w:eastAsia="Times New Roman" w:hAnsi="Arial" w:cs="Arial"/>
                <w:color w:val="000000"/>
                <w:sz w:val="18"/>
                <w:szCs w:val="18"/>
                <w:lang w:val="es-ES_tradnl" w:eastAsia="es-ES"/>
              </w:rPr>
              <w:t>1</w:t>
            </w:r>
            <w:r w:rsidR="007B056F">
              <w:rPr>
                <w:rFonts w:ascii="Arial" w:eastAsia="Times New Roman" w:hAnsi="Arial" w:cs="Arial"/>
                <w:color w:val="000000"/>
                <w:sz w:val="18"/>
                <w:szCs w:val="18"/>
                <w:lang w:val="es-ES_tradnl" w:eastAsia="es-ES"/>
              </w:rPr>
              <w:t>4</w:t>
            </w:r>
            <w:r w:rsidRPr="00C96F86">
              <w:rPr>
                <w:rFonts w:ascii="Arial" w:eastAsia="Times New Roman" w:hAnsi="Arial" w:cs="Arial"/>
                <w:color w:val="000000"/>
                <w:sz w:val="18"/>
                <w:szCs w:val="18"/>
                <w:lang w:val="es-ES_tradnl" w:eastAsia="es-ES"/>
              </w:rPr>
              <w:t xml:space="preserve"> noches</w:t>
            </w:r>
          </w:p>
          <w:p w14:paraId="0C220223" w14:textId="77777777" w:rsidR="0046232D" w:rsidRPr="00C96F86" w:rsidRDefault="0046232D" w:rsidP="007B056F">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645F95">
              <w:rPr>
                <w:rFonts w:ascii="Arial" w:eastAsia="Times New Roman" w:hAnsi="Arial" w:cs="Arial"/>
                <w:sz w:val="18"/>
                <w:szCs w:val="18"/>
                <w:lang w:val="es-ES_tradnl" w:eastAsia="es-ES"/>
              </w:rPr>
              <w:t>1</w:t>
            </w:r>
            <w:r w:rsidR="007B056F">
              <w:rPr>
                <w:rFonts w:ascii="Arial" w:eastAsia="Times New Roman" w:hAnsi="Arial" w:cs="Arial"/>
                <w:sz w:val="18"/>
                <w:szCs w:val="18"/>
                <w:lang w:val="es-ES_tradnl" w:eastAsia="es-ES"/>
              </w:rPr>
              <w:t>4</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3DCC01C7" w14:textId="77777777" w:rsidR="0046232D" w:rsidRDefault="0046232D" w:rsidP="0046232D">
      <w:pPr>
        <w:spacing w:after="0" w:line="240" w:lineRule="auto"/>
        <w:jc w:val="both"/>
        <w:rPr>
          <w:rFonts w:ascii="Arial" w:eastAsia="Times New Roman" w:hAnsi="Arial" w:cs="Arial"/>
          <w:color w:val="000000"/>
          <w:sz w:val="6"/>
          <w:szCs w:val="30"/>
          <w:lang w:eastAsia="es-ES"/>
        </w:rPr>
      </w:pPr>
    </w:p>
    <w:p w14:paraId="20ACA3D9" w14:textId="77777777" w:rsidR="00C4172B" w:rsidRPr="00C4172B" w:rsidRDefault="00C4172B" w:rsidP="00C4172B">
      <w:pPr>
        <w:spacing w:after="0" w:line="240" w:lineRule="auto"/>
        <w:jc w:val="center"/>
        <w:rPr>
          <w:rFonts w:ascii="Arial" w:eastAsia="Times New Roman" w:hAnsi="Arial" w:cs="Arial"/>
          <w:b/>
          <w:color w:val="0070C0"/>
          <w:sz w:val="18"/>
          <w:szCs w:val="18"/>
          <w:u w:val="single"/>
          <w:lang w:eastAsia="es-ES"/>
        </w:rPr>
      </w:pPr>
      <w:r w:rsidRPr="00C4172B">
        <w:rPr>
          <w:rFonts w:ascii="Arial" w:eastAsia="Times New Roman" w:hAnsi="Arial" w:cs="Arial"/>
          <w:b/>
          <w:color w:val="0070C0"/>
          <w:sz w:val="18"/>
          <w:szCs w:val="18"/>
          <w:u w:val="single"/>
          <w:lang w:eastAsia="es-ES"/>
        </w:rPr>
        <w:t>ITINERARIO DE VIAJE:</w:t>
      </w:r>
    </w:p>
    <w:p w14:paraId="1A168DA8" w14:textId="77777777" w:rsidR="00C4172B" w:rsidRDefault="00C4172B" w:rsidP="00C4172B">
      <w:pPr>
        <w:spacing w:after="0" w:line="240" w:lineRule="auto"/>
        <w:jc w:val="center"/>
        <w:rPr>
          <w:rFonts w:ascii="Arial" w:eastAsia="Times New Roman" w:hAnsi="Arial" w:cs="Arial"/>
          <w:b/>
          <w:color w:val="CC9900"/>
          <w:sz w:val="18"/>
          <w:szCs w:val="18"/>
          <w:u w:val="single"/>
          <w:lang w:eastAsia="es-ES"/>
        </w:rPr>
      </w:pPr>
    </w:p>
    <w:p w14:paraId="6E4526FE" w14:textId="77777777" w:rsidR="00C4172B" w:rsidRPr="00F162C9" w:rsidRDefault="00C4172B" w:rsidP="00C4172B">
      <w:pPr>
        <w:spacing w:after="0" w:line="240" w:lineRule="auto"/>
        <w:jc w:val="center"/>
        <w:rPr>
          <w:rFonts w:ascii="Arial" w:eastAsia="Times New Roman" w:hAnsi="Arial" w:cs="Arial"/>
          <w:b/>
          <w:color w:val="CC9900"/>
          <w:sz w:val="18"/>
          <w:szCs w:val="18"/>
          <w:u w:val="single"/>
          <w:lang w:eastAsia="es-ES"/>
        </w:rPr>
      </w:pPr>
      <w:r>
        <w:rPr>
          <w:noProof/>
        </w:rPr>
        <w:drawing>
          <wp:inline distT="0" distB="0" distL="0" distR="0" wp14:anchorId="01C21EB2" wp14:editId="0F2047A4">
            <wp:extent cx="5040630" cy="2197735"/>
            <wp:effectExtent l="0" t="0" r="7620" b="0"/>
            <wp:docPr id="6" name="Imagen 6" descr="Marsa Alam, un paraíso natural virgen en el remoto sur de Egipto - Barceló  Exper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sa Alam, un paraíso natural virgen en el remoto sur de Egipto - Barceló  Experienc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2197735"/>
                    </a:xfrm>
                    <a:prstGeom prst="rect">
                      <a:avLst/>
                    </a:prstGeom>
                    <a:noFill/>
                    <a:ln>
                      <a:noFill/>
                    </a:ln>
                  </pic:spPr>
                </pic:pic>
              </a:graphicData>
            </a:graphic>
          </wp:inline>
        </w:drawing>
      </w:r>
    </w:p>
    <w:p w14:paraId="6DF5CA9E" w14:textId="77777777" w:rsidR="00C4172B" w:rsidRPr="00DF30E5" w:rsidRDefault="00C4172B" w:rsidP="00C4172B">
      <w:pPr>
        <w:spacing w:after="0" w:line="240" w:lineRule="auto"/>
        <w:jc w:val="center"/>
        <w:rPr>
          <w:rFonts w:ascii="Arial" w:eastAsia="Times New Roman" w:hAnsi="Arial" w:cs="Arial"/>
          <w:color w:val="000000"/>
          <w:sz w:val="12"/>
          <w:szCs w:val="26"/>
          <w:lang w:val="es-ES_tradnl" w:eastAsia="es-ES"/>
        </w:rPr>
      </w:pPr>
    </w:p>
    <w:p w14:paraId="096B026B"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1 </w:t>
      </w:r>
      <w:r w:rsidRPr="00C4172B">
        <w:rPr>
          <w:rFonts w:ascii="Arial" w:hAnsi="Arial" w:cs="Arial"/>
          <w:b/>
          <w:color w:val="0070C0"/>
          <w:sz w:val="18"/>
          <w:szCs w:val="18"/>
          <w:lang w:val="es-ES" w:eastAsia="es-ES"/>
        </w:rPr>
        <w:tab/>
        <w:t xml:space="preserve">El Cairo </w:t>
      </w:r>
    </w:p>
    <w:p w14:paraId="69486F74"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Llegada al Aeropuerto Internacional de El Cairo, asistencia de habla hispana en el aeropuerto por parte de nuestro representante antes del control de pasaportes. Traslado al hotel y alojamiento.</w:t>
      </w:r>
    </w:p>
    <w:p w14:paraId="1AE891E8"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59264" behindDoc="1" locked="0" layoutInCell="1" allowOverlap="1" wp14:anchorId="6469222A" wp14:editId="30508FF5">
            <wp:simplePos x="0" y="0"/>
            <wp:positionH relativeFrom="column">
              <wp:posOffset>1270</wp:posOffset>
            </wp:positionH>
            <wp:positionV relativeFrom="paragraph">
              <wp:posOffset>86043</wp:posOffset>
            </wp:positionV>
            <wp:extent cx="2547990" cy="1695450"/>
            <wp:effectExtent l="0" t="0" r="5080" b="0"/>
            <wp:wrapTight wrapText="bothSides">
              <wp:wrapPolygon edited="0">
                <wp:start x="0" y="0"/>
                <wp:lineTo x="0" y="21357"/>
                <wp:lineTo x="21482" y="21357"/>
                <wp:lineTo x="21482" y="0"/>
                <wp:lineTo x="0" y="0"/>
              </wp:wrapPolygon>
            </wp:wrapTight>
            <wp:docPr id="3" name="Imagen 3" descr="Cosas que hacer en El Cairo: itinerario de viaje de 4 d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sas que hacer en El Cairo: itinerario de viaje de 4 dí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7990" cy="1695450"/>
                    </a:xfrm>
                    <a:prstGeom prst="rect">
                      <a:avLst/>
                    </a:prstGeom>
                    <a:noFill/>
                    <a:ln>
                      <a:noFill/>
                    </a:ln>
                  </pic:spPr>
                </pic:pic>
              </a:graphicData>
            </a:graphic>
          </wp:anchor>
        </w:drawing>
      </w:r>
    </w:p>
    <w:p w14:paraId="67321FCF"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 Día 2 </w:t>
      </w:r>
      <w:r w:rsidRPr="00C4172B">
        <w:rPr>
          <w:rFonts w:ascii="Arial" w:hAnsi="Arial" w:cs="Arial"/>
          <w:b/>
          <w:color w:val="0070C0"/>
          <w:sz w:val="18"/>
          <w:szCs w:val="18"/>
          <w:lang w:val="es-ES" w:eastAsia="es-ES"/>
        </w:rPr>
        <w:tab/>
        <w:t>El Cairo</w:t>
      </w:r>
    </w:p>
    <w:p w14:paraId="08FB40B0"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en el hotel. Salida para realizar la visita incluida a las Tres Pirámides de Guiza; Keops, Kefrén y Micerinos, a la Eterna Esfinge y al Templo del Valle de Kefrén "no incluye entrada al interior de una Pirámide". Tarde libre, visita opcional a la Necrópolis de Saqqara y la Ciudad de Menfis, Capital del Imperio Antiguo. Por la noche, visita opcional al Espectáculo de Luz y Sonido en las Pirámides de Guiza. Regreso al hotel y alojamiento.</w:t>
      </w:r>
    </w:p>
    <w:p w14:paraId="29ED5669"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1118D603"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00D6D8B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4D4534C8"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3 </w:t>
      </w:r>
      <w:r w:rsidRPr="00C4172B">
        <w:rPr>
          <w:rFonts w:ascii="Arial" w:hAnsi="Arial" w:cs="Arial"/>
          <w:b/>
          <w:color w:val="0070C0"/>
          <w:sz w:val="18"/>
          <w:szCs w:val="18"/>
          <w:lang w:val="es-ES" w:eastAsia="es-ES"/>
        </w:rPr>
        <w:tab/>
        <w:t xml:space="preserve">El Cairo </w:t>
      </w:r>
    </w:p>
    <w:p w14:paraId="7306B4FF"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en el hotel. Día libe, posibilidad de realizar la visita opcional de día completo a la ciudad de El Cairo: el Museo Egipcio de Arte Faraónico, la Ciudadela de Saladino con su Mezquita de Alabastro de Muhammad Ali, el Bazar de Khan el Khalili y el Barrio Copto. Por la noche, visita opcional de Cena Buffet con Espectáculo en un barco por el Río Nilo. Regreso al hotel y alojamiento.</w:t>
      </w:r>
    </w:p>
    <w:p w14:paraId="635A85D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22CE2011"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4 </w:t>
      </w:r>
      <w:r w:rsidRPr="00C4172B">
        <w:rPr>
          <w:rFonts w:ascii="Arial" w:hAnsi="Arial" w:cs="Arial"/>
          <w:b/>
          <w:color w:val="0070C0"/>
          <w:sz w:val="18"/>
          <w:szCs w:val="18"/>
          <w:lang w:val="es-ES" w:eastAsia="es-ES"/>
        </w:rPr>
        <w:tab/>
        <w:t xml:space="preserve">El Cairo – Luxor </w:t>
      </w:r>
    </w:p>
    <w:p w14:paraId="58B0E92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en el hotel. A la hora prevista, traslado al Aeropuerto Internacional de El Cairo y un vuelo doméstico con destino a Luxor. Llegada y traslado al barco. Almuerzo a bordo. Por la tarde, una visita al Banco Este en Luxor; a los Templos de Luxor y Karnak. Vuelta al barco. Cena y noche a bordo.</w:t>
      </w:r>
    </w:p>
    <w:p w14:paraId="15EDEAEB"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6359FA1B"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0DDCDB9E"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2C46FE83" w14:textId="77777777" w:rsidR="00C4172B" w:rsidRDefault="00C4172B" w:rsidP="00C4172B">
      <w:pPr>
        <w:pStyle w:val="Sinespaciado"/>
        <w:jc w:val="both"/>
        <w:rPr>
          <w:rFonts w:ascii="Arial" w:hAnsi="Arial" w:cs="Arial"/>
          <w:b/>
          <w:color w:val="0070C0"/>
          <w:sz w:val="18"/>
          <w:szCs w:val="18"/>
          <w:lang w:val="es-ES" w:eastAsia="es-ES"/>
        </w:rPr>
      </w:pPr>
    </w:p>
    <w:p w14:paraId="5FDEE33E" w14:textId="5215E034"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5 </w:t>
      </w:r>
      <w:r w:rsidRPr="00C4172B">
        <w:rPr>
          <w:rFonts w:ascii="Arial" w:hAnsi="Arial" w:cs="Arial"/>
          <w:b/>
          <w:color w:val="0070C0"/>
          <w:sz w:val="18"/>
          <w:szCs w:val="18"/>
          <w:lang w:val="es-ES" w:eastAsia="es-ES"/>
        </w:rPr>
        <w:tab/>
        <w:t xml:space="preserve">Luxor – Esna – Edfu </w:t>
      </w:r>
    </w:p>
    <w:p w14:paraId="04C0B837"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(Pensión Completa) Una visita al Banco Oeste en Luxor; a la Necrópolis de Tebas; al Valle de los Reyes, al Templo Funerario de la Reina Hatshepsut conocido como el Deir el Bahari, y a los Colosos de Memnon. A la hora prevista, zarparemos hacia Esna. Cruzaremos la Esclusa de Esna y continuaremos la navegación hacia Edfu. Noche a bordo.</w:t>
      </w:r>
    </w:p>
    <w:p w14:paraId="7067BEAA"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 xml:space="preserve"> </w:t>
      </w:r>
    </w:p>
    <w:p w14:paraId="570A71CC"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6 </w:t>
      </w:r>
      <w:r w:rsidRPr="00C4172B">
        <w:rPr>
          <w:rFonts w:ascii="Arial" w:hAnsi="Arial" w:cs="Arial"/>
          <w:b/>
          <w:color w:val="0070C0"/>
          <w:sz w:val="18"/>
          <w:szCs w:val="18"/>
          <w:lang w:val="es-ES" w:eastAsia="es-ES"/>
        </w:rPr>
        <w:tab/>
        <w:t xml:space="preserve">Edfu – Kom Ombo – Asuán  </w:t>
      </w:r>
    </w:p>
    <w:p w14:paraId="46BC8AA2"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w:t>
      </w:r>
    </w:p>
    <w:p w14:paraId="4A1F356E"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2A5188DD"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noProof/>
          <w:color w:val="0070C0"/>
        </w:rPr>
        <w:drawing>
          <wp:anchor distT="0" distB="0" distL="114300" distR="114300" simplePos="0" relativeHeight="251660288" behindDoc="1" locked="0" layoutInCell="1" allowOverlap="1" wp14:anchorId="1DAF76A8" wp14:editId="6F67DDE6">
            <wp:simplePos x="0" y="0"/>
            <wp:positionH relativeFrom="column">
              <wp:posOffset>2639695</wp:posOffset>
            </wp:positionH>
            <wp:positionV relativeFrom="paragraph">
              <wp:posOffset>35878</wp:posOffset>
            </wp:positionV>
            <wp:extent cx="2339975" cy="1754505"/>
            <wp:effectExtent l="0" t="0" r="3175" b="0"/>
            <wp:wrapTight wrapText="bothSides">
              <wp:wrapPolygon edited="0">
                <wp:start x="0" y="0"/>
                <wp:lineTo x="0" y="21342"/>
                <wp:lineTo x="21453" y="21342"/>
                <wp:lineTo x="21453" y="0"/>
                <wp:lineTo x="0" y="0"/>
              </wp:wrapPolygon>
            </wp:wrapTight>
            <wp:docPr id="4" name="Imagen 4" descr="Abu Simbel – Travel guide at Wikivoy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u Simbel – Travel guide at Wikivoy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9975" cy="1754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172B">
        <w:rPr>
          <w:rFonts w:ascii="Arial" w:hAnsi="Arial" w:cs="Arial"/>
          <w:b/>
          <w:color w:val="0070C0"/>
          <w:sz w:val="18"/>
          <w:szCs w:val="18"/>
          <w:lang w:val="es-ES" w:eastAsia="es-ES"/>
        </w:rPr>
        <w:t xml:space="preserve">Día 7 </w:t>
      </w:r>
      <w:r w:rsidRPr="00C4172B">
        <w:rPr>
          <w:rFonts w:ascii="Arial" w:hAnsi="Arial" w:cs="Arial"/>
          <w:b/>
          <w:color w:val="0070C0"/>
          <w:sz w:val="18"/>
          <w:szCs w:val="18"/>
          <w:lang w:val="es-ES" w:eastAsia="es-ES"/>
        </w:rPr>
        <w:tab/>
        <w:t xml:space="preserve">Asuán </w:t>
      </w:r>
    </w:p>
    <w:p w14:paraId="14FC6034"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 xml:space="preserve">(Pensión Completa) Por la mañana,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w:t>
      </w:r>
    </w:p>
    <w:p w14:paraId="31035D2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691A0FE3"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8 </w:t>
      </w:r>
      <w:r w:rsidRPr="00C4172B">
        <w:rPr>
          <w:rFonts w:ascii="Arial" w:hAnsi="Arial" w:cs="Arial"/>
          <w:b/>
          <w:color w:val="0070C0"/>
          <w:sz w:val="18"/>
          <w:szCs w:val="18"/>
          <w:lang w:val="es-ES" w:eastAsia="es-ES"/>
        </w:rPr>
        <w:tab/>
        <w:t xml:space="preserve">Asuán – Abu Simbel  </w:t>
      </w:r>
    </w:p>
    <w:p w14:paraId="27E06C6E"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y desembarque. Traslado por carretera hacia Abu Simbel. Llegada al barco. Embarque en el crucero del Lago Nasser y almuerzo a bordo. Por la tarde, una visita a los Templos de Abu Simbel. Por la noche, asistiremos al Espectáculo de Luz y Sonido en los Templos de Abu Simbel. Cena y noche a bordo.</w:t>
      </w:r>
    </w:p>
    <w:p w14:paraId="67AC8031"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5FBEB589"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9 </w:t>
      </w:r>
      <w:r w:rsidRPr="00C4172B">
        <w:rPr>
          <w:rFonts w:ascii="Arial" w:hAnsi="Arial" w:cs="Arial"/>
          <w:b/>
          <w:color w:val="0070C0"/>
          <w:sz w:val="18"/>
          <w:szCs w:val="18"/>
          <w:lang w:val="es-ES" w:eastAsia="es-ES"/>
        </w:rPr>
        <w:tab/>
        <w:t xml:space="preserve">Kasr Ibrim – Wadi El Seboua </w:t>
      </w:r>
    </w:p>
    <w:p w14:paraId="32472B87"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(Pensión Completa) De madrugada contemplaremos desde la cubierta la Fortaleza Faraónica de Kasr Ibrim. Por la tarde, una visita al Templo Nubio de Amada y a la Tumba de Pennut. Navegación hacia Wadi El Seboua y noche a bordo.</w:t>
      </w:r>
    </w:p>
    <w:p w14:paraId="6F5D9CF4"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755B1E58"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10 </w:t>
      </w:r>
      <w:r w:rsidRPr="00C4172B">
        <w:rPr>
          <w:rFonts w:ascii="Arial" w:hAnsi="Arial" w:cs="Arial"/>
          <w:b/>
          <w:color w:val="0070C0"/>
          <w:sz w:val="18"/>
          <w:szCs w:val="18"/>
          <w:lang w:val="es-ES" w:eastAsia="es-ES"/>
        </w:rPr>
        <w:tab/>
        <w:t xml:space="preserve">Wadi El Seboua – Asuán                             </w:t>
      </w:r>
    </w:p>
    <w:p w14:paraId="43A810C7"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(Pensión Completa) Una visita a los Templos de Wadi El Seboua, al Templo de Dakka y al Templo Grecorromano de Meharakka. Navegación hacia Asuán y noche a bordo.</w:t>
      </w:r>
    </w:p>
    <w:p w14:paraId="2198710B" w14:textId="77777777" w:rsidR="00C4172B" w:rsidRPr="00C4172B" w:rsidRDefault="00C4172B" w:rsidP="00C4172B">
      <w:pPr>
        <w:pStyle w:val="Sinespaciado"/>
        <w:jc w:val="both"/>
        <w:rPr>
          <w:rFonts w:ascii="Arial" w:hAnsi="Arial" w:cs="Arial"/>
          <w:color w:val="0070C0"/>
          <w:sz w:val="18"/>
          <w:szCs w:val="18"/>
          <w:lang w:val="es-ES" w:eastAsia="es-ES"/>
        </w:rPr>
      </w:pPr>
    </w:p>
    <w:p w14:paraId="70358929"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noProof/>
          <w:color w:val="0070C0"/>
        </w:rPr>
        <w:drawing>
          <wp:anchor distT="0" distB="0" distL="114300" distR="114300" simplePos="0" relativeHeight="251661312" behindDoc="1" locked="0" layoutInCell="1" allowOverlap="1" wp14:anchorId="7EB8BCB5" wp14:editId="102C6B36">
            <wp:simplePos x="0" y="0"/>
            <wp:positionH relativeFrom="column">
              <wp:posOffset>1588</wp:posOffset>
            </wp:positionH>
            <wp:positionV relativeFrom="paragraph">
              <wp:posOffset>635</wp:posOffset>
            </wp:positionV>
            <wp:extent cx="2577596" cy="1585913"/>
            <wp:effectExtent l="0" t="0" r="0" b="0"/>
            <wp:wrapTight wrapText="bothSides">
              <wp:wrapPolygon edited="0">
                <wp:start x="0" y="0"/>
                <wp:lineTo x="0" y="21280"/>
                <wp:lineTo x="21392" y="21280"/>
                <wp:lineTo x="21392" y="0"/>
                <wp:lineTo x="0" y="0"/>
              </wp:wrapPolygon>
            </wp:wrapTight>
            <wp:docPr id="5" name="Imagen 5" descr="Sharm El-Sheikh Travel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rm El-Sheikh Travel Gui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7596" cy="15859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72B">
        <w:rPr>
          <w:rFonts w:ascii="Arial" w:hAnsi="Arial" w:cs="Arial"/>
          <w:b/>
          <w:color w:val="0070C0"/>
          <w:sz w:val="18"/>
          <w:szCs w:val="18"/>
          <w:lang w:val="es-ES" w:eastAsia="es-ES"/>
        </w:rPr>
        <w:t xml:space="preserve"> Día 11 </w:t>
      </w:r>
      <w:r w:rsidRPr="00C4172B">
        <w:rPr>
          <w:rFonts w:ascii="Arial" w:hAnsi="Arial" w:cs="Arial"/>
          <w:b/>
          <w:color w:val="0070C0"/>
          <w:sz w:val="18"/>
          <w:szCs w:val="18"/>
          <w:lang w:val="es-ES" w:eastAsia="es-ES"/>
        </w:rPr>
        <w:tab/>
        <w:t>Asuán – Opción 1: Marsa Alam u Opción 2: Sharm El Sheikh</w:t>
      </w:r>
    </w:p>
    <w:p w14:paraId="50DBE5C0"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 xml:space="preserve">Desayuno y desembarque. Una visita al Templo de Kalabsha, al Templo de Beit El-Wali y al Quiosco de Kertassi. A la hora prevista … Opción 1: Traslado por carretera hacia la ciudad de Marsa Alam en la Costa del Mar Rojo. Llegada al hotel. Opción 2: Traslado al Aeropuerto Internacional de Asuán para tomar el vuelo doméstico ASW – CAI – SSH. Llegada a Sharm El Sheikh en la Costa del Mar Rojo. Traslado al hotel. Cena y alojamiento. </w:t>
      </w:r>
    </w:p>
    <w:p w14:paraId="1F09DA55"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5809B1B7"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Días 12 y 13 </w:t>
      </w:r>
      <w:r w:rsidRPr="00C4172B">
        <w:rPr>
          <w:rFonts w:ascii="Arial" w:hAnsi="Arial" w:cs="Arial"/>
          <w:b/>
          <w:color w:val="0070C0"/>
          <w:sz w:val="18"/>
          <w:szCs w:val="18"/>
          <w:lang w:val="es-ES" w:eastAsia="es-ES"/>
        </w:rPr>
        <w:tab/>
        <w:t xml:space="preserve">Marsa Alam O Sharm El Sheikh         </w:t>
      </w:r>
    </w:p>
    <w:p w14:paraId="06F39439"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(Media Pensión) Días libres para disfrutar de la Playa del Mar Rojo y las instalaciones del hotel, o realizar visitas opcionales como (Safari por el Desierto en 4X4, Super Safari por el Desierto, Motos Quads por el Desierto, Cena Beduina en el Desierto, Seascop, Snorkeling, Buceo Submarino, el Cañon Colorado, Ras Muhammad, la Isla de Tirán, la Isla de Giftun, Mahmya, el Monte de Moisés y el Monasterio de Santa Catalina, …etc.).</w:t>
      </w:r>
    </w:p>
    <w:p w14:paraId="498A00E9"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4E51B8F2"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3030EEA3"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603FAB12" w14:textId="77777777" w:rsidR="00C4172B" w:rsidRDefault="00C4172B" w:rsidP="00C4172B">
      <w:pPr>
        <w:pStyle w:val="Sinespaciado"/>
        <w:jc w:val="both"/>
        <w:rPr>
          <w:rFonts w:ascii="Arial" w:hAnsi="Arial" w:cs="Arial"/>
          <w:color w:val="262626" w:themeColor="text1" w:themeTint="D9"/>
          <w:sz w:val="18"/>
          <w:szCs w:val="18"/>
          <w:lang w:val="es-ES" w:eastAsia="es-ES"/>
        </w:rPr>
      </w:pPr>
    </w:p>
    <w:p w14:paraId="0592B2CD" w14:textId="69F16281" w:rsidR="00C4172B" w:rsidRDefault="00C4172B" w:rsidP="00C4172B">
      <w:pPr>
        <w:pStyle w:val="Sinespaciado"/>
        <w:jc w:val="both"/>
        <w:rPr>
          <w:rFonts w:ascii="Arial" w:hAnsi="Arial" w:cs="Arial"/>
          <w:color w:val="262626" w:themeColor="text1" w:themeTint="D9"/>
          <w:sz w:val="18"/>
          <w:szCs w:val="18"/>
          <w:lang w:val="es-ES" w:eastAsia="es-ES"/>
        </w:rPr>
      </w:pPr>
    </w:p>
    <w:p w14:paraId="6C5CE7DF" w14:textId="77777777" w:rsidR="00B909A9" w:rsidRDefault="00B909A9" w:rsidP="00C4172B">
      <w:pPr>
        <w:pStyle w:val="Sinespaciado"/>
        <w:jc w:val="both"/>
        <w:rPr>
          <w:rFonts w:ascii="Arial" w:hAnsi="Arial" w:cs="Arial"/>
          <w:color w:val="262626" w:themeColor="text1" w:themeTint="D9"/>
          <w:sz w:val="18"/>
          <w:szCs w:val="18"/>
          <w:lang w:val="es-ES" w:eastAsia="es-ES"/>
        </w:rPr>
      </w:pPr>
    </w:p>
    <w:p w14:paraId="1B646092"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14 </w:t>
      </w:r>
      <w:r w:rsidRPr="00C4172B">
        <w:rPr>
          <w:rFonts w:ascii="Arial" w:hAnsi="Arial" w:cs="Arial"/>
          <w:b/>
          <w:color w:val="0070C0"/>
          <w:sz w:val="18"/>
          <w:szCs w:val="18"/>
          <w:lang w:val="es-ES" w:eastAsia="es-ES"/>
        </w:rPr>
        <w:tab/>
        <w:t xml:space="preserve">Marsa Alam O Sharm El Sheikh – El Cairo  </w:t>
      </w:r>
    </w:p>
    <w:p w14:paraId="74D9896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en el hotel. A la hora prevista traslado al Aeropuerto Internacional de Marsa Alam O Sharm El Sheikh y un vuelo doméstico con destino a El Cairo. Llegada a El Cairo. Traslado al hotel y alojamiento.</w:t>
      </w:r>
    </w:p>
    <w:p w14:paraId="5879B98B"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p>
    <w:p w14:paraId="50CFE415" w14:textId="77777777" w:rsidR="00C4172B" w:rsidRPr="00C4172B" w:rsidRDefault="00C4172B" w:rsidP="00C4172B">
      <w:pPr>
        <w:pStyle w:val="Sinespaciado"/>
        <w:jc w:val="both"/>
        <w:rPr>
          <w:rFonts w:ascii="Arial" w:hAnsi="Arial" w:cs="Arial"/>
          <w:b/>
          <w:color w:val="0070C0"/>
          <w:sz w:val="18"/>
          <w:szCs w:val="18"/>
          <w:lang w:val="es-ES" w:eastAsia="es-ES"/>
        </w:rPr>
      </w:pPr>
      <w:r w:rsidRPr="00C4172B">
        <w:rPr>
          <w:rFonts w:ascii="Arial" w:hAnsi="Arial" w:cs="Arial"/>
          <w:b/>
          <w:color w:val="0070C0"/>
          <w:sz w:val="18"/>
          <w:szCs w:val="18"/>
          <w:lang w:val="es-ES" w:eastAsia="es-ES"/>
        </w:rPr>
        <w:t xml:space="preserve">Día 15 </w:t>
      </w:r>
      <w:r w:rsidRPr="00C4172B">
        <w:rPr>
          <w:rFonts w:ascii="Arial" w:hAnsi="Arial" w:cs="Arial"/>
          <w:b/>
          <w:color w:val="0070C0"/>
          <w:sz w:val="18"/>
          <w:szCs w:val="18"/>
          <w:lang w:val="es-ES" w:eastAsia="es-ES"/>
        </w:rPr>
        <w:tab/>
        <w:t xml:space="preserve">El Cairo  </w:t>
      </w:r>
    </w:p>
    <w:p w14:paraId="526DEA9F" w14:textId="77777777" w:rsidR="00C4172B" w:rsidRPr="007B056F" w:rsidRDefault="00C4172B" w:rsidP="00C4172B">
      <w:pPr>
        <w:pStyle w:val="Sinespaciado"/>
        <w:jc w:val="both"/>
        <w:rPr>
          <w:rFonts w:ascii="Arial" w:hAnsi="Arial" w:cs="Arial"/>
          <w:color w:val="262626" w:themeColor="text1" w:themeTint="D9"/>
          <w:sz w:val="18"/>
          <w:szCs w:val="18"/>
          <w:lang w:val="es-ES" w:eastAsia="es-ES"/>
        </w:rPr>
      </w:pPr>
      <w:r w:rsidRPr="007B056F">
        <w:rPr>
          <w:rFonts w:ascii="Arial" w:hAnsi="Arial" w:cs="Arial"/>
          <w:color w:val="262626" w:themeColor="text1" w:themeTint="D9"/>
          <w:sz w:val="18"/>
          <w:szCs w:val="18"/>
          <w:lang w:val="es-ES" w:eastAsia="es-ES"/>
        </w:rPr>
        <w:t>Desayuno en el hotel. A la hora prevista traslado al Aeropuerto Internacional de El Cairo, asistencia de habla hispana por parte de nuestro representante. Fin de Servicios.</w:t>
      </w:r>
    </w:p>
    <w:p w14:paraId="5F9318DE" w14:textId="77777777" w:rsidR="00B909A9" w:rsidRDefault="00B909A9" w:rsidP="00C4172B">
      <w:pPr>
        <w:pStyle w:val="Sinespaciado"/>
        <w:jc w:val="both"/>
        <w:rPr>
          <w:rFonts w:ascii="Arial" w:hAnsi="Arial" w:cs="Arial"/>
          <w:color w:val="262626" w:themeColor="text1" w:themeTint="D9"/>
          <w:sz w:val="18"/>
          <w:szCs w:val="18"/>
          <w:lang w:val="es-ES" w:eastAsia="es-ES"/>
        </w:rPr>
      </w:pPr>
    </w:p>
    <w:p w14:paraId="5DCEAC4D" w14:textId="43383D43" w:rsidR="00C4172B" w:rsidRDefault="00C4172B" w:rsidP="00C4172B">
      <w:pPr>
        <w:pStyle w:val="Sinespaciado"/>
        <w:jc w:val="both"/>
        <w:rPr>
          <w:rFonts w:ascii="Arial" w:hAnsi="Arial" w:cs="Arial"/>
          <w:b/>
          <w:color w:val="0070C0"/>
          <w:sz w:val="18"/>
          <w:szCs w:val="18"/>
          <w:lang w:val="es-ES_tradnl" w:eastAsia="es-ES"/>
        </w:rPr>
      </w:pPr>
      <w:r w:rsidRPr="002C365D">
        <w:rPr>
          <w:rFonts w:ascii="Arial" w:hAnsi="Arial" w:cs="Arial"/>
          <w:color w:val="262626" w:themeColor="text1" w:themeTint="D9"/>
          <w:sz w:val="18"/>
          <w:szCs w:val="18"/>
          <w:lang w:val="es-ES" w:eastAsia="es-ES"/>
        </w:rPr>
        <w:t xml:space="preserve"> </w:t>
      </w:r>
    </w:p>
    <w:p w14:paraId="4B0424A8" w14:textId="6B539D30" w:rsidR="00FC461D" w:rsidRPr="00C4172B" w:rsidRDefault="00C4172B" w:rsidP="00C4172B">
      <w:pPr>
        <w:spacing w:after="0" w:line="240" w:lineRule="auto"/>
        <w:jc w:val="right"/>
        <w:rPr>
          <w:rFonts w:ascii="Arial" w:eastAsia="Times New Roman" w:hAnsi="Arial" w:cs="Arial"/>
          <w:b/>
          <w:color w:val="0070C0"/>
          <w:sz w:val="18"/>
          <w:szCs w:val="18"/>
          <w:u w:val="single"/>
          <w:lang w:val="es-PE" w:eastAsia="es-ES"/>
        </w:rPr>
      </w:pPr>
      <w:r w:rsidRPr="00C4172B">
        <w:rPr>
          <w:rFonts w:ascii="Arial" w:hAnsi="Arial" w:cs="Arial"/>
          <w:b/>
          <w:color w:val="0070C0"/>
          <w:sz w:val="18"/>
          <w:szCs w:val="18"/>
          <w:lang w:val="es-ES_tradnl" w:eastAsia="es-ES"/>
        </w:rPr>
        <w:t>FIN DE LOS SERVICIOS.</w:t>
      </w:r>
    </w:p>
    <w:p w14:paraId="78FF2D99" w14:textId="292DDB36"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5F3F62EF" w14:textId="77777777" w:rsidR="00B909A9" w:rsidRDefault="00B909A9" w:rsidP="00FC461D">
      <w:pPr>
        <w:spacing w:after="0" w:line="240" w:lineRule="auto"/>
        <w:rPr>
          <w:rFonts w:ascii="Arial" w:eastAsia="Times New Roman" w:hAnsi="Arial" w:cs="Arial"/>
          <w:b/>
          <w:color w:val="0070C0"/>
          <w:sz w:val="18"/>
          <w:szCs w:val="18"/>
          <w:u w:val="single"/>
          <w:lang w:val="es-ES_tradnl" w:eastAsia="es-ES"/>
        </w:rPr>
      </w:pPr>
    </w:p>
    <w:p w14:paraId="70854E59"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451BB1A1" w14:textId="77777777"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38DE29E0" w14:textId="77777777" w:rsidR="007F4ECF" w:rsidRDefault="007F4ECF" w:rsidP="00FC461D">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796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370"/>
        <w:gridCol w:w="2188"/>
        <w:gridCol w:w="2186"/>
        <w:gridCol w:w="2221"/>
      </w:tblGrid>
      <w:tr w:rsidR="007C4C0B" w14:paraId="30324AB9" w14:textId="77777777" w:rsidTr="00616D1E">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DF959F5" w14:textId="77777777" w:rsidR="007C4C0B" w:rsidRDefault="00616D1E" w:rsidP="003B70C9">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themeFill="background1" w:themeFillShade="A6"/>
            <w:vAlign w:val="center"/>
            <w:hideMark/>
          </w:tcPr>
          <w:p w14:paraId="21FCCED8" w14:textId="77777777" w:rsidR="007C4C0B" w:rsidRDefault="00616D1E" w:rsidP="003B70C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themeFill="accent6"/>
            <w:vAlign w:val="center"/>
          </w:tcPr>
          <w:p w14:paraId="7A97E8D7"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30CC7F09"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SUPERIOR </w:t>
            </w:r>
          </w:p>
        </w:tc>
      </w:tr>
      <w:tr w:rsidR="007C4C0B" w14:paraId="163A6AF8"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4695581" w14:textId="77777777" w:rsidR="007C4C0B" w:rsidRPr="00AC7853" w:rsidRDefault="007951EE">
            <w:pPr>
              <w:jc w:val="center"/>
              <w:rPr>
                <w:rFonts w:asciiTheme="minorBidi" w:hAnsiTheme="minorBidi"/>
                <w:sz w:val="18"/>
                <w:szCs w:val="18"/>
                <w:lang w:val="tr-TR"/>
              </w:rPr>
            </w:pPr>
            <w:r>
              <w:rPr>
                <w:rFonts w:asciiTheme="minorBidi" w:hAnsiTheme="minorBidi"/>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801F57B" w14:textId="77777777" w:rsidR="00616D1E" w:rsidRPr="00616D1E"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616D1E">
              <w:rPr>
                <w:rFonts w:asciiTheme="minorBidi" w:hAnsiTheme="minorBidi"/>
                <w:sz w:val="18"/>
                <w:szCs w:val="18"/>
              </w:rPr>
              <w:t xml:space="preserve">Cairo pyramids </w:t>
            </w:r>
            <w:r>
              <w:rPr>
                <w:rFonts w:asciiTheme="minorBidi" w:hAnsiTheme="minorBidi"/>
                <w:sz w:val="18"/>
                <w:szCs w:val="18"/>
              </w:rPr>
              <w:t xml:space="preserve">// </w:t>
            </w:r>
          </w:p>
          <w:p w14:paraId="6E332B53" w14:textId="77777777" w:rsidR="007C4C0B"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616D1E">
              <w:rPr>
                <w:rFonts w:asciiTheme="minorBidi" w:hAnsiTheme="minorBidi"/>
                <w:sz w:val="18"/>
                <w:szCs w:val="18"/>
              </w:rPr>
              <w:t>Barceló Pyramids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C11FF78" w14:textId="77777777" w:rsidR="007951EE" w:rsidRP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Azal pyramids </w:t>
            </w:r>
            <w:r>
              <w:rPr>
                <w:rFonts w:asciiTheme="minorBidi" w:hAnsiTheme="minorBidi"/>
                <w:sz w:val="18"/>
                <w:szCs w:val="18"/>
              </w:rPr>
              <w:t xml:space="preserve">// </w:t>
            </w:r>
          </w:p>
          <w:p w14:paraId="1982833A"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7951EE">
              <w:rPr>
                <w:rFonts w:asciiTheme="minorBidi" w:hAnsiTheme="minorBidi"/>
                <w:sz w:val="18"/>
                <w:szCs w:val="18"/>
              </w:rPr>
              <w:t>Ramses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EF0F960" w14:textId="77777777" w:rsid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Conrad Cairo </w:t>
            </w:r>
            <w:r>
              <w:rPr>
                <w:rFonts w:asciiTheme="minorBidi" w:hAnsiTheme="minorBidi"/>
                <w:sz w:val="18"/>
                <w:szCs w:val="18"/>
              </w:rPr>
              <w:t xml:space="preserve">// </w:t>
            </w:r>
          </w:p>
          <w:p w14:paraId="3D9B9F48"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7951EE">
              <w:rPr>
                <w:rFonts w:asciiTheme="minorBidi" w:hAnsiTheme="minorBidi"/>
                <w:sz w:val="18"/>
                <w:szCs w:val="18"/>
              </w:rPr>
              <w:t>Hayat regency</w:t>
            </w:r>
          </w:p>
        </w:tc>
      </w:tr>
      <w:tr w:rsidR="007951EE" w14:paraId="58D5B01F" w14:textId="77777777" w:rsidTr="00AC7853">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5A266F74" w14:textId="77777777" w:rsidR="007951EE" w:rsidRDefault="007951EE">
            <w:pPr>
              <w:jc w:val="center"/>
              <w:rPr>
                <w:rFonts w:asciiTheme="minorBidi" w:hAnsiTheme="minorBidi"/>
                <w:bCs w:val="0"/>
                <w:sz w:val="18"/>
                <w:szCs w:val="18"/>
              </w:rPr>
            </w:pPr>
            <w:r>
              <w:rPr>
                <w:rFonts w:asciiTheme="minorBidi" w:hAnsiTheme="minorBidi"/>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F8E9A4C" w14:textId="77777777" w:rsidR="007951EE" w:rsidRPr="0077608E"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 xml:space="preserve">M/S Beau solei // </w:t>
            </w:r>
          </w:p>
          <w:p w14:paraId="6CC21153" w14:textId="77777777" w:rsidR="007951EE" w:rsidRPr="0077608E"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C1F9470" w14:textId="77777777" w:rsidR="007951EE" w:rsidRPr="0077608E"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M/S Nile marquise //</w:t>
            </w:r>
          </w:p>
          <w:p w14:paraId="128E6D20" w14:textId="77777777" w:rsidR="007951EE" w:rsidRPr="0077608E"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M/S Monica</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CFD0F68" w14:textId="77777777" w:rsidR="007951EE" w:rsidRPr="0077608E"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M/S Blue shadow I //</w:t>
            </w:r>
          </w:p>
          <w:p w14:paraId="1344FE1F" w14:textId="77777777" w:rsidR="007951EE" w:rsidRPr="007C4C0B"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Ms Blue shadow II</w:t>
            </w:r>
          </w:p>
        </w:tc>
      </w:tr>
      <w:tr w:rsidR="00645F95" w:rsidRPr="00AE60F9" w14:paraId="79D55845"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8D26C55" w14:textId="77777777" w:rsidR="00645F95" w:rsidRDefault="007F4ECF">
            <w:pPr>
              <w:jc w:val="center"/>
              <w:rPr>
                <w:rFonts w:asciiTheme="minorBidi" w:hAnsiTheme="minorBidi"/>
                <w:sz w:val="18"/>
                <w:szCs w:val="18"/>
              </w:rPr>
            </w:pPr>
            <w:r>
              <w:rPr>
                <w:rFonts w:asciiTheme="minorBidi" w:hAnsiTheme="minorBidi"/>
                <w:sz w:val="18"/>
                <w:szCs w:val="18"/>
              </w:rPr>
              <w:t xml:space="preserve">Crucero por el Lago Nasser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5B92AEE7" w14:textId="77777777" w:rsidR="00645F95" w:rsidRPr="0077608E" w:rsidRDefault="007F4ECF" w:rsidP="00645F9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Mövenpick M/S Prince Abbas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54CAC56" w14:textId="77777777" w:rsidR="00645F95" w:rsidRPr="0077608E" w:rsidRDefault="007F4ECF" w:rsidP="007F4ECF">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Mövenpick M/S Prince Abbas</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97C1F9C" w14:textId="77777777" w:rsidR="00645F95" w:rsidRPr="0077608E" w:rsidRDefault="007F4ECF" w:rsidP="00645F9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77608E">
              <w:rPr>
                <w:rFonts w:asciiTheme="minorBidi" w:hAnsiTheme="minorBidi"/>
                <w:sz w:val="18"/>
                <w:szCs w:val="18"/>
                <w:lang w:val="en-US"/>
              </w:rPr>
              <w:t>Mövenpick M/S Prince Abbas</w:t>
            </w:r>
          </w:p>
        </w:tc>
      </w:tr>
      <w:tr w:rsidR="002E4A80" w14:paraId="76FBC6FB" w14:textId="77777777" w:rsidTr="00AC7853">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8A83C8A" w14:textId="77777777" w:rsidR="002E4A80" w:rsidRDefault="002E4A80">
            <w:pPr>
              <w:jc w:val="center"/>
              <w:rPr>
                <w:rFonts w:asciiTheme="minorBidi" w:hAnsiTheme="minorBidi"/>
                <w:sz w:val="18"/>
                <w:szCs w:val="18"/>
              </w:rPr>
            </w:pPr>
            <w:r>
              <w:rPr>
                <w:rFonts w:asciiTheme="minorBidi" w:hAnsiTheme="minorBidi"/>
                <w:sz w:val="18"/>
                <w:szCs w:val="18"/>
              </w:rPr>
              <w:t xml:space="preserve">Marsa Alam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9273C25" w14:textId="77777777" w:rsidR="002E4A80" w:rsidRPr="007F4ECF" w:rsidRDefault="002E4A80" w:rsidP="00645F9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2E4A80">
              <w:rPr>
                <w:rFonts w:asciiTheme="minorBidi" w:hAnsiTheme="minorBidi"/>
                <w:sz w:val="18"/>
                <w:szCs w:val="18"/>
              </w:rPr>
              <w:t>Oriental Coast Marsa Alam</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3B3241" w14:textId="77777777" w:rsidR="002E4A80" w:rsidRDefault="002E4A80" w:rsidP="007F4ECF">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2E4A80">
              <w:rPr>
                <w:rFonts w:asciiTheme="minorBidi" w:hAnsiTheme="minorBidi"/>
                <w:sz w:val="18"/>
                <w:szCs w:val="18"/>
              </w:rPr>
              <w:t>Queen Marsa Alam</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703C726" w14:textId="77777777" w:rsidR="002E4A80" w:rsidRDefault="002E4A80" w:rsidP="00645F9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2E4A80">
              <w:rPr>
                <w:rFonts w:asciiTheme="minorBidi" w:hAnsiTheme="minorBidi"/>
                <w:sz w:val="18"/>
                <w:szCs w:val="18"/>
              </w:rPr>
              <w:t>Novotel Marsa Alam</w:t>
            </w:r>
          </w:p>
        </w:tc>
      </w:tr>
    </w:tbl>
    <w:p w14:paraId="340D84A5" w14:textId="77777777" w:rsidR="002C43DF" w:rsidRDefault="002C43DF" w:rsidP="00FC461D">
      <w:pPr>
        <w:spacing w:after="0" w:line="240" w:lineRule="auto"/>
        <w:rPr>
          <w:rFonts w:ascii="Arial" w:eastAsia="Times New Roman" w:hAnsi="Arial" w:cs="Arial"/>
          <w:b/>
          <w:color w:val="0070C0"/>
          <w:sz w:val="18"/>
          <w:szCs w:val="18"/>
          <w:u w:val="single"/>
          <w:lang w:val="es-ES_tradnl" w:eastAsia="es-ES"/>
        </w:rPr>
      </w:pPr>
    </w:p>
    <w:p w14:paraId="05A6725B" w14:textId="77777777" w:rsidR="0075707E" w:rsidRPr="0016520B" w:rsidRDefault="0075707E" w:rsidP="0075707E">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5D7DBA50" w14:textId="77777777"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p>
    <w:p w14:paraId="468BFF6A" w14:textId="1DC34D22" w:rsidR="007C7765" w:rsidRDefault="007C7765" w:rsidP="00546C37">
      <w:pPr>
        <w:spacing w:after="0" w:line="240" w:lineRule="auto"/>
        <w:rPr>
          <w:rFonts w:ascii="Arial" w:eastAsia="Times New Roman" w:hAnsi="Arial" w:cs="Arial"/>
          <w:b/>
          <w:color w:val="0070C0"/>
          <w:sz w:val="18"/>
          <w:szCs w:val="18"/>
          <w:u w:val="single"/>
          <w:lang w:val="es-ES_tradnl" w:eastAsia="es-ES"/>
        </w:rPr>
      </w:pPr>
    </w:p>
    <w:p w14:paraId="6872D0D0" w14:textId="77777777" w:rsidR="00B909A9" w:rsidRDefault="00B909A9" w:rsidP="00546C37">
      <w:pPr>
        <w:spacing w:after="0" w:line="240" w:lineRule="auto"/>
        <w:rPr>
          <w:rFonts w:ascii="Arial" w:eastAsia="Times New Roman" w:hAnsi="Arial" w:cs="Arial"/>
          <w:b/>
          <w:color w:val="0070C0"/>
          <w:sz w:val="18"/>
          <w:szCs w:val="18"/>
          <w:u w:val="single"/>
          <w:lang w:val="es-ES_tradnl" w:eastAsia="es-ES"/>
        </w:rPr>
      </w:pPr>
    </w:p>
    <w:p w14:paraId="44FCD8CE" w14:textId="5B181935" w:rsidR="00546C37"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33162F2D" w14:textId="17C1B600" w:rsidR="00190043" w:rsidRDefault="00190043" w:rsidP="00546C37">
      <w:pPr>
        <w:spacing w:after="0" w:line="240" w:lineRule="auto"/>
        <w:rPr>
          <w:rFonts w:ascii="Arial" w:eastAsia="Times New Roman" w:hAnsi="Arial" w:cs="Arial"/>
          <w:b/>
          <w:color w:val="0070C0"/>
          <w:sz w:val="18"/>
          <w:szCs w:val="18"/>
          <w:u w:val="single"/>
          <w:lang w:val="es-ES_tradnl" w:eastAsia="es-ES"/>
        </w:rPr>
      </w:pPr>
    </w:p>
    <w:p w14:paraId="7D6FC9D4" w14:textId="77777777" w:rsidR="00B909A9" w:rsidRDefault="00B909A9" w:rsidP="00546C37">
      <w:pPr>
        <w:spacing w:after="0" w:line="240" w:lineRule="auto"/>
        <w:rPr>
          <w:rFonts w:ascii="Arial" w:eastAsia="Times New Roman" w:hAnsi="Arial" w:cs="Arial"/>
          <w:b/>
          <w:color w:val="0070C0"/>
          <w:sz w:val="18"/>
          <w:szCs w:val="18"/>
          <w:u w:val="single"/>
          <w:lang w:val="es-ES_tradnl" w:eastAsia="es-ES"/>
        </w:rPr>
      </w:pPr>
    </w:p>
    <w:p w14:paraId="751CB11A" w14:textId="77777777" w:rsidR="00190043" w:rsidRPr="007E11A4" w:rsidRDefault="00190043" w:rsidP="00546C37">
      <w:pPr>
        <w:spacing w:after="0" w:line="240" w:lineRule="auto"/>
        <w:rPr>
          <w:rFonts w:ascii="Arial" w:eastAsia="Times New Roman" w:hAnsi="Arial" w:cs="Arial"/>
          <w:b/>
          <w:color w:val="0070C0"/>
          <w:sz w:val="18"/>
          <w:szCs w:val="18"/>
          <w:u w:val="single"/>
          <w:lang w:val="es-ES_tradnl" w:eastAsia="es-ES"/>
        </w:rPr>
      </w:pPr>
      <w:r w:rsidRPr="007E11A4">
        <w:rPr>
          <w:rFonts w:ascii="Arial" w:eastAsia="Times New Roman" w:hAnsi="Arial" w:cs="Arial"/>
          <w:b/>
          <w:color w:val="0070C0"/>
          <w:sz w:val="18"/>
          <w:szCs w:val="18"/>
          <w:highlight w:val="yellow"/>
          <w:u w:val="single"/>
          <w:lang w:val="es-ES_tradnl" w:eastAsia="es-ES"/>
        </w:rPr>
        <w:t>Opción 1 – Asuán | Marsa Alam:</w:t>
      </w:r>
    </w:p>
    <w:p w14:paraId="68C337E4" w14:textId="77777777" w:rsidR="00546C37" w:rsidRDefault="00546C37" w:rsidP="00546C37">
      <w:pPr>
        <w:spacing w:after="0" w:line="240" w:lineRule="auto"/>
        <w:jc w:val="both"/>
        <w:rPr>
          <w:rFonts w:ascii="Arial" w:eastAsia="Times New Roman" w:hAnsi="Arial" w:cs="Arial"/>
          <w:color w:val="000000" w:themeColor="text1"/>
          <w:sz w:val="10"/>
          <w:szCs w:val="10"/>
          <w:lang w:val="es-MX" w:eastAsia="es-ES"/>
        </w:rPr>
      </w:pPr>
    </w:p>
    <w:p w14:paraId="24441300" w14:textId="77777777" w:rsidR="00546C37" w:rsidRPr="00C96F86" w:rsidRDefault="00546C37" w:rsidP="00546C37">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3D8540ED"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7F7F7F" w:themeFill="text1" w:themeFillTint="80"/>
            <w:vAlign w:val="center"/>
          </w:tcPr>
          <w:p w14:paraId="6299B36D" w14:textId="77777777" w:rsidR="00CF56B1" w:rsidRDefault="00CF56B1" w:rsidP="00EA4571">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w:t>
            </w:r>
          </w:p>
        </w:tc>
      </w:tr>
      <w:tr w:rsidR="00616D1E" w:rsidRPr="001958C6" w14:paraId="2DB63198"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3C18A641" w14:textId="77777777" w:rsidR="00616D1E" w:rsidRPr="001958C6" w:rsidRDefault="00616D1E" w:rsidP="00EA4571">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18AEE382"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85AA82E"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18F297CC"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846308" w:rsidRPr="007951EE" w14:paraId="5D879BA2" w14:textId="77777777" w:rsidTr="00B909A9">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41996ECF" w14:textId="7E0D9F38" w:rsidR="00846308"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363CC5D4" w14:textId="0944E62D" w:rsidR="00846308" w:rsidRPr="00F662F7" w:rsidRDefault="00846308" w:rsidP="00F662F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3,300</w:t>
            </w:r>
          </w:p>
        </w:tc>
        <w:tc>
          <w:tcPr>
            <w:tcW w:w="987" w:type="pct"/>
            <w:shd w:val="clear" w:color="auto" w:fill="FFFFFF" w:themeFill="background1"/>
            <w:vAlign w:val="center"/>
          </w:tcPr>
          <w:p w14:paraId="547E2C8F" w14:textId="1300124B" w:rsidR="00846308" w:rsidRPr="00F662F7" w:rsidRDefault="00846308" w:rsidP="00F662F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2,600</w:t>
            </w:r>
          </w:p>
        </w:tc>
        <w:tc>
          <w:tcPr>
            <w:tcW w:w="1141" w:type="pct"/>
            <w:shd w:val="clear" w:color="auto" w:fill="FFFFFF" w:themeFill="background1"/>
            <w:vAlign w:val="center"/>
          </w:tcPr>
          <w:p w14:paraId="07803BED" w14:textId="67909457" w:rsidR="00846308" w:rsidRPr="00F662F7" w:rsidRDefault="00846308" w:rsidP="00F662F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2,593</w:t>
            </w:r>
          </w:p>
        </w:tc>
      </w:tr>
    </w:tbl>
    <w:p w14:paraId="564DFF95" w14:textId="77777777" w:rsidR="00546C37" w:rsidRDefault="00546C37" w:rsidP="00546C37">
      <w:pPr>
        <w:spacing w:after="0" w:line="240" w:lineRule="auto"/>
        <w:jc w:val="both"/>
        <w:rPr>
          <w:rFonts w:ascii="Arial" w:eastAsia="Times New Roman" w:hAnsi="Arial" w:cs="Arial"/>
          <w:b/>
          <w:color w:val="000000" w:themeColor="text1"/>
          <w:sz w:val="10"/>
          <w:szCs w:val="10"/>
          <w:lang w:val="es-MX" w:eastAsia="es-ES"/>
        </w:rPr>
      </w:pPr>
    </w:p>
    <w:p w14:paraId="0952D099" w14:textId="77777777"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693C1E6F"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vAlign w:val="center"/>
          </w:tcPr>
          <w:p w14:paraId="4919436A" w14:textId="77777777" w:rsidR="00CF56B1" w:rsidRDefault="00CF56B1" w:rsidP="009644E3">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SUPERIOR </w:t>
            </w:r>
          </w:p>
        </w:tc>
      </w:tr>
      <w:tr w:rsidR="00616D1E" w:rsidRPr="001958C6" w14:paraId="02CBE88E"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42687BDD"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3D64AA92"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59F08259"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7AC56BF7"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B909A9" w:rsidRPr="007951EE" w14:paraId="1DDED56C" w14:textId="77777777" w:rsidTr="00E013D1">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63A552F2" w14:textId="6D94035B" w:rsidR="00B909A9"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586BF312" w14:textId="7E37D062"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3,879</w:t>
            </w:r>
          </w:p>
        </w:tc>
        <w:tc>
          <w:tcPr>
            <w:tcW w:w="987" w:type="pct"/>
            <w:shd w:val="clear" w:color="auto" w:fill="FFFFFF" w:themeFill="background1"/>
            <w:vAlign w:val="center"/>
          </w:tcPr>
          <w:p w14:paraId="4058CC43" w14:textId="0BF0321B"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2,871</w:t>
            </w:r>
          </w:p>
        </w:tc>
        <w:tc>
          <w:tcPr>
            <w:tcW w:w="1141" w:type="pct"/>
            <w:shd w:val="clear" w:color="auto" w:fill="FFFFFF" w:themeFill="background1"/>
            <w:vAlign w:val="center"/>
          </w:tcPr>
          <w:p w14:paraId="29A0EE33" w14:textId="7207E4A9"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2,864</w:t>
            </w:r>
          </w:p>
        </w:tc>
      </w:tr>
    </w:tbl>
    <w:p w14:paraId="3F5941E0" w14:textId="77777777"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p w14:paraId="5E410909" w14:textId="77777777"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4B0427DB"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70C0"/>
            <w:vAlign w:val="center"/>
          </w:tcPr>
          <w:p w14:paraId="0004963C" w14:textId="77777777" w:rsidR="00CF56B1" w:rsidRDefault="00CF56B1" w:rsidP="00616D1E">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w:t>
            </w:r>
            <w:r w:rsidR="00616D1E">
              <w:rPr>
                <w:rFonts w:ascii="Arial" w:hAnsi="Arial" w:cs="Arial"/>
                <w:color w:val="FFFFFF" w:themeColor="background1"/>
                <w:sz w:val="18"/>
                <w:szCs w:val="18"/>
              </w:rPr>
              <w:t>SUPERIOR</w:t>
            </w:r>
          </w:p>
        </w:tc>
      </w:tr>
      <w:tr w:rsidR="00616D1E" w:rsidRPr="001958C6" w14:paraId="1B67A07A"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7979CEE7"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51037385"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C739C0C"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4A362CF5"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B909A9" w:rsidRPr="007951EE" w14:paraId="6169BC38" w14:textId="77777777" w:rsidTr="00CA3AF8">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71842A41" w14:textId="4C80A4DE" w:rsidR="00B909A9"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7655F9D1" w14:textId="41FDB820"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4,950</w:t>
            </w:r>
          </w:p>
        </w:tc>
        <w:tc>
          <w:tcPr>
            <w:tcW w:w="987" w:type="pct"/>
            <w:shd w:val="clear" w:color="auto" w:fill="FFFFFF" w:themeFill="background1"/>
            <w:vAlign w:val="center"/>
          </w:tcPr>
          <w:p w14:paraId="5B5DD104" w14:textId="78F9058E"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3,393</w:t>
            </w:r>
          </w:p>
        </w:tc>
        <w:tc>
          <w:tcPr>
            <w:tcW w:w="1141" w:type="pct"/>
            <w:shd w:val="clear" w:color="auto" w:fill="FFFFFF" w:themeFill="background1"/>
            <w:vAlign w:val="center"/>
          </w:tcPr>
          <w:p w14:paraId="39287DAA" w14:textId="18E3B739"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3,386</w:t>
            </w:r>
          </w:p>
        </w:tc>
      </w:tr>
    </w:tbl>
    <w:p w14:paraId="524DCC8B" w14:textId="77777777" w:rsidR="00CF56B1" w:rsidRDefault="00CF56B1" w:rsidP="00546C37">
      <w:pPr>
        <w:spacing w:after="0" w:line="240" w:lineRule="auto"/>
        <w:jc w:val="both"/>
        <w:rPr>
          <w:rFonts w:ascii="Arial" w:eastAsia="Times New Roman" w:hAnsi="Arial" w:cs="Arial"/>
          <w:b/>
          <w:color w:val="000000" w:themeColor="text1"/>
          <w:sz w:val="10"/>
          <w:szCs w:val="10"/>
          <w:lang w:val="es-MX" w:eastAsia="es-ES"/>
        </w:rPr>
      </w:pPr>
    </w:p>
    <w:p w14:paraId="0DACD308" w14:textId="3A9EB657" w:rsidR="007E11A4" w:rsidRDefault="007E11A4" w:rsidP="003E1B3D">
      <w:pPr>
        <w:spacing w:after="0" w:line="240" w:lineRule="auto"/>
        <w:jc w:val="both"/>
        <w:rPr>
          <w:rFonts w:ascii="Arial" w:eastAsia="Arial" w:hAnsi="Arial" w:cs="Arial"/>
          <w:b/>
          <w:i/>
          <w:color w:val="000000"/>
          <w:sz w:val="18"/>
          <w:szCs w:val="18"/>
          <w:u w:val="single"/>
        </w:rPr>
      </w:pPr>
    </w:p>
    <w:p w14:paraId="75C5FDC5" w14:textId="77777777" w:rsidR="00C4172B" w:rsidRDefault="00C4172B" w:rsidP="003E1B3D">
      <w:pPr>
        <w:spacing w:after="0" w:line="240" w:lineRule="auto"/>
        <w:jc w:val="both"/>
        <w:rPr>
          <w:rFonts w:ascii="Arial" w:eastAsia="Arial" w:hAnsi="Arial" w:cs="Arial"/>
          <w:b/>
          <w:i/>
          <w:color w:val="000000"/>
          <w:sz w:val="18"/>
          <w:szCs w:val="18"/>
          <w:u w:val="single"/>
        </w:rPr>
      </w:pPr>
    </w:p>
    <w:p w14:paraId="0C08547B" w14:textId="77777777" w:rsidR="00846308" w:rsidRDefault="00846308"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36125EED"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5034366B"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0DE90DF7"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09E57E4F"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4F3942CB"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1C1EC24F"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04923AA3" w14:textId="77777777" w:rsidR="00B909A9" w:rsidRDefault="00B909A9" w:rsidP="003E1B3D">
      <w:pPr>
        <w:spacing w:after="0" w:line="240" w:lineRule="auto"/>
        <w:jc w:val="both"/>
        <w:rPr>
          <w:rFonts w:ascii="Arial" w:eastAsia="Times New Roman" w:hAnsi="Arial" w:cs="Arial"/>
          <w:b/>
          <w:color w:val="7030A0"/>
          <w:sz w:val="18"/>
          <w:szCs w:val="18"/>
          <w:highlight w:val="yellow"/>
          <w:u w:val="single"/>
          <w:lang w:val="es-ES_tradnl" w:eastAsia="es-ES"/>
        </w:rPr>
      </w:pPr>
    </w:p>
    <w:p w14:paraId="6416B6CD" w14:textId="508E77AE" w:rsidR="007E11A4" w:rsidRPr="007E11A4" w:rsidRDefault="007E11A4" w:rsidP="003E1B3D">
      <w:pPr>
        <w:spacing w:after="0" w:line="240" w:lineRule="auto"/>
        <w:jc w:val="both"/>
        <w:rPr>
          <w:rFonts w:ascii="Arial" w:eastAsia="Arial" w:hAnsi="Arial" w:cs="Arial"/>
          <w:b/>
          <w:i/>
          <w:color w:val="7030A0"/>
          <w:sz w:val="18"/>
          <w:szCs w:val="18"/>
          <w:u w:val="single"/>
        </w:rPr>
      </w:pPr>
      <w:r w:rsidRPr="007E11A4">
        <w:rPr>
          <w:rFonts w:ascii="Arial" w:eastAsia="Times New Roman" w:hAnsi="Arial" w:cs="Arial"/>
          <w:b/>
          <w:color w:val="7030A0"/>
          <w:sz w:val="18"/>
          <w:szCs w:val="18"/>
          <w:highlight w:val="yellow"/>
          <w:u w:val="single"/>
          <w:lang w:val="es-ES_tradnl" w:eastAsia="es-ES"/>
        </w:rPr>
        <w:t>Opción 2 – Asuán | Sharm El Sheikh:</w:t>
      </w:r>
    </w:p>
    <w:p w14:paraId="566FAFB6" w14:textId="77777777" w:rsidR="007E11A4" w:rsidRDefault="007E11A4" w:rsidP="007E11A4">
      <w:pPr>
        <w:spacing w:after="0" w:line="240" w:lineRule="auto"/>
        <w:jc w:val="both"/>
        <w:rPr>
          <w:rFonts w:ascii="Arial" w:eastAsia="Times New Roman" w:hAnsi="Arial" w:cs="Arial"/>
          <w:color w:val="000000" w:themeColor="text1"/>
          <w:sz w:val="10"/>
          <w:szCs w:val="10"/>
          <w:lang w:val="es-MX" w:eastAsia="es-ES"/>
        </w:rPr>
      </w:pPr>
    </w:p>
    <w:p w14:paraId="15B4BFC6" w14:textId="77777777" w:rsidR="007E11A4" w:rsidRPr="00C96F86" w:rsidRDefault="007E11A4" w:rsidP="007E11A4">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7E11A4" w:rsidRPr="001958C6" w14:paraId="3FA7AB8A" w14:textId="77777777" w:rsidTr="007E11A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943634" w:themeFill="accent2" w:themeFillShade="BF"/>
            <w:vAlign w:val="center"/>
          </w:tcPr>
          <w:p w14:paraId="522DBC8F" w14:textId="77777777" w:rsidR="007E11A4" w:rsidRDefault="007E11A4" w:rsidP="008A7914">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w:t>
            </w:r>
          </w:p>
        </w:tc>
      </w:tr>
      <w:tr w:rsidR="007E11A4" w:rsidRPr="001958C6" w14:paraId="3FF4F85B" w14:textId="77777777" w:rsidTr="008A7914">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1E6CB510" w14:textId="77777777" w:rsidR="007E11A4" w:rsidRPr="001958C6" w:rsidRDefault="007E11A4" w:rsidP="008A7914">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4B6AD7D1"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5CE63ED2"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0804EC96"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B909A9" w:rsidRPr="007951EE" w14:paraId="3A2CDDA3" w14:textId="77777777" w:rsidTr="00F655B7">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33E887F0" w14:textId="48CAF806" w:rsidR="00B909A9"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7AB3C399" w14:textId="1A24ECB7"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3,550</w:t>
            </w:r>
          </w:p>
        </w:tc>
        <w:tc>
          <w:tcPr>
            <w:tcW w:w="987" w:type="pct"/>
            <w:shd w:val="clear" w:color="auto" w:fill="FFFFFF" w:themeFill="background1"/>
            <w:vAlign w:val="center"/>
          </w:tcPr>
          <w:p w14:paraId="5D63B460" w14:textId="4A0B3E03"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2,850</w:t>
            </w:r>
          </w:p>
        </w:tc>
        <w:tc>
          <w:tcPr>
            <w:tcW w:w="1141" w:type="pct"/>
            <w:shd w:val="clear" w:color="auto" w:fill="FFFFFF" w:themeFill="background1"/>
            <w:vAlign w:val="center"/>
          </w:tcPr>
          <w:p w14:paraId="550BA103" w14:textId="1B599574"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2,843</w:t>
            </w:r>
          </w:p>
        </w:tc>
      </w:tr>
    </w:tbl>
    <w:p w14:paraId="00978A5D" w14:textId="77777777" w:rsidR="007E11A4" w:rsidRDefault="007E11A4" w:rsidP="007E11A4">
      <w:pPr>
        <w:spacing w:after="0" w:line="240" w:lineRule="auto"/>
        <w:jc w:val="both"/>
        <w:rPr>
          <w:rFonts w:ascii="Arial" w:eastAsia="Times New Roman" w:hAnsi="Arial" w:cs="Arial"/>
          <w:b/>
          <w:color w:val="000000" w:themeColor="text1"/>
          <w:sz w:val="10"/>
          <w:szCs w:val="10"/>
          <w:lang w:val="es-MX" w:eastAsia="es-ES"/>
        </w:rPr>
      </w:pPr>
    </w:p>
    <w:p w14:paraId="50A3B23A" w14:textId="77777777" w:rsidR="007E11A4" w:rsidRDefault="007E11A4" w:rsidP="007E11A4">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7E11A4" w:rsidRPr="001958C6" w14:paraId="212CE0B8" w14:textId="77777777" w:rsidTr="008A791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vAlign w:val="center"/>
          </w:tcPr>
          <w:p w14:paraId="32F94DDD" w14:textId="77777777" w:rsidR="007E11A4" w:rsidRDefault="007E11A4" w:rsidP="008A7914">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SUPERIOR </w:t>
            </w:r>
          </w:p>
        </w:tc>
      </w:tr>
      <w:tr w:rsidR="007E11A4" w:rsidRPr="001958C6" w14:paraId="294F731F" w14:textId="77777777" w:rsidTr="008A7914">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51B5A69E" w14:textId="77777777" w:rsidR="007E11A4" w:rsidRPr="001958C6" w:rsidRDefault="007E11A4" w:rsidP="008A7914">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40C5E8F2"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38654D3"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5370CC03"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B909A9" w:rsidRPr="007951EE" w14:paraId="23066C9E" w14:textId="77777777" w:rsidTr="0095501F">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6800328B" w14:textId="2F493EBD" w:rsidR="00B909A9"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6A9FE6DE" w14:textId="10C98000"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4,186</w:t>
            </w:r>
          </w:p>
        </w:tc>
        <w:tc>
          <w:tcPr>
            <w:tcW w:w="987" w:type="pct"/>
            <w:shd w:val="clear" w:color="auto" w:fill="FFFFFF" w:themeFill="background1"/>
            <w:vAlign w:val="center"/>
          </w:tcPr>
          <w:p w14:paraId="1368D3D4" w14:textId="42E410C8"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3,107</w:t>
            </w:r>
          </w:p>
        </w:tc>
        <w:tc>
          <w:tcPr>
            <w:tcW w:w="1141" w:type="pct"/>
            <w:shd w:val="clear" w:color="auto" w:fill="FFFFFF" w:themeFill="background1"/>
            <w:vAlign w:val="center"/>
          </w:tcPr>
          <w:p w14:paraId="37932530" w14:textId="2B2AA342"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3,100</w:t>
            </w:r>
          </w:p>
        </w:tc>
      </w:tr>
    </w:tbl>
    <w:p w14:paraId="74861B4C" w14:textId="77777777" w:rsidR="007E11A4" w:rsidRDefault="007E11A4" w:rsidP="007E11A4">
      <w:pPr>
        <w:spacing w:after="0" w:line="240" w:lineRule="auto"/>
        <w:jc w:val="both"/>
        <w:rPr>
          <w:rFonts w:ascii="Arial" w:eastAsia="Times New Roman" w:hAnsi="Arial" w:cs="Arial"/>
          <w:b/>
          <w:color w:val="000000" w:themeColor="text1"/>
          <w:sz w:val="10"/>
          <w:szCs w:val="10"/>
          <w:lang w:val="es-MX" w:eastAsia="es-ES"/>
        </w:rPr>
      </w:pPr>
    </w:p>
    <w:p w14:paraId="57D23954" w14:textId="77777777" w:rsidR="007E11A4" w:rsidRDefault="007E11A4" w:rsidP="007E11A4">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7E11A4" w:rsidRPr="001958C6" w14:paraId="6C85BE6A" w14:textId="77777777" w:rsidTr="008A791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70C0"/>
            <w:vAlign w:val="center"/>
          </w:tcPr>
          <w:p w14:paraId="36EE3C22" w14:textId="77777777" w:rsidR="007E11A4" w:rsidRDefault="007E11A4" w:rsidP="008A7914">
            <w:pPr>
              <w:jc w:val="center"/>
              <w:rPr>
                <w:rFonts w:ascii="Arial" w:hAnsi="Arial" w:cs="Arial"/>
                <w:color w:val="FFFFFF" w:themeColor="background1"/>
                <w:sz w:val="18"/>
                <w:szCs w:val="18"/>
              </w:rPr>
            </w:pPr>
            <w:r>
              <w:rPr>
                <w:rFonts w:ascii="Arial" w:hAnsi="Arial" w:cs="Arial"/>
                <w:color w:val="FFFFFF" w:themeColor="background1"/>
                <w:sz w:val="18"/>
                <w:szCs w:val="18"/>
              </w:rPr>
              <w:t>CATEGORIA SUPERIOR</w:t>
            </w:r>
          </w:p>
        </w:tc>
      </w:tr>
      <w:tr w:rsidR="007E11A4" w:rsidRPr="001958C6" w14:paraId="1FA61D4B" w14:textId="77777777" w:rsidTr="008A7914">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61E6CF15" w14:textId="77777777" w:rsidR="007E11A4" w:rsidRPr="001958C6" w:rsidRDefault="007E11A4" w:rsidP="008A7914">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6EA34C17"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09AB0B0A"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01D33BB4" w14:textId="77777777" w:rsidR="007E11A4" w:rsidRPr="001958C6" w:rsidRDefault="007E11A4" w:rsidP="008A7914">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B909A9" w:rsidRPr="007951EE" w14:paraId="4999EF00" w14:textId="77777777" w:rsidTr="001255A2">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42BE82DE" w14:textId="7FF4B5DA" w:rsidR="00B909A9" w:rsidRPr="00F631BD" w:rsidRDefault="00B909A9" w:rsidP="00B909A9">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21AF471B" w14:textId="6958519D"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5,350</w:t>
            </w:r>
          </w:p>
        </w:tc>
        <w:tc>
          <w:tcPr>
            <w:tcW w:w="987" w:type="pct"/>
            <w:shd w:val="clear" w:color="auto" w:fill="FFFFFF" w:themeFill="background1"/>
            <w:vAlign w:val="center"/>
          </w:tcPr>
          <w:p w14:paraId="5C47A316" w14:textId="394ADF35"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3,793</w:t>
            </w:r>
          </w:p>
        </w:tc>
        <w:tc>
          <w:tcPr>
            <w:tcW w:w="1141" w:type="pct"/>
            <w:shd w:val="clear" w:color="auto" w:fill="FFFFFF" w:themeFill="background1"/>
            <w:vAlign w:val="center"/>
          </w:tcPr>
          <w:p w14:paraId="43485962" w14:textId="2B5FFE10" w:rsidR="00B909A9" w:rsidRPr="00F662F7" w:rsidRDefault="00B909A9" w:rsidP="00B909A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662F7">
              <w:rPr>
                <w:rFonts w:ascii="Arial" w:hAnsi="Arial" w:cs="Arial"/>
                <w:sz w:val="18"/>
                <w:szCs w:val="18"/>
              </w:rPr>
              <w:t>USD 3,786</w:t>
            </w:r>
          </w:p>
        </w:tc>
      </w:tr>
    </w:tbl>
    <w:p w14:paraId="7D3F738C" w14:textId="77777777" w:rsidR="007E11A4" w:rsidRDefault="007E11A4" w:rsidP="003E1B3D">
      <w:pPr>
        <w:spacing w:after="0" w:line="240" w:lineRule="auto"/>
        <w:jc w:val="both"/>
        <w:rPr>
          <w:rFonts w:ascii="Arial" w:eastAsia="Arial" w:hAnsi="Arial" w:cs="Arial"/>
          <w:b/>
          <w:i/>
          <w:color w:val="000000"/>
          <w:sz w:val="18"/>
          <w:szCs w:val="18"/>
          <w:u w:val="single"/>
        </w:rPr>
      </w:pPr>
    </w:p>
    <w:p w14:paraId="0640CCB5" w14:textId="2518F312" w:rsidR="00512FF6" w:rsidRDefault="003E1B3D" w:rsidP="003E1B3D">
      <w:pPr>
        <w:spacing w:after="0" w:line="240" w:lineRule="auto"/>
        <w:jc w:val="both"/>
        <w:rPr>
          <w:rFonts w:ascii="Arial" w:eastAsia="Arial" w:hAnsi="Arial" w:cs="Arial"/>
          <w:b/>
          <w:color w:val="C00000"/>
          <w:sz w:val="18"/>
          <w:szCs w:val="18"/>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bookmarkStart w:id="0" w:name="_Hlk239863122"/>
      <w:r w:rsidR="00B909A9">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4931BBED" w14:textId="14034A64" w:rsidR="00B909A9" w:rsidRDefault="00B909A9" w:rsidP="003E1B3D">
      <w:pPr>
        <w:spacing w:after="0" w:line="240" w:lineRule="auto"/>
        <w:jc w:val="both"/>
        <w:rPr>
          <w:rFonts w:ascii="Arial" w:eastAsia="Arial" w:hAnsi="Arial" w:cs="Arial"/>
          <w:b/>
          <w:color w:val="C00000"/>
          <w:sz w:val="18"/>
          <w:szCs w:val="18"/>
        </w:rPr>
      </w:pPr>
    </w:p>
    <w:p w14:paraId="5D49A941" w14:textId="77777777" w:rsidR="00B909A9" w:rsidRPr="00645F95" w:rsidRDefault="00B909A9" w:rsidP="003E1B3D">
      <w:pPr>
        <w:spacing w:after="0" w:line="240" w:lineRule="auto"/>
        <w:jc w:val="both"/>
        <w:rPr>
          <w:rFonts w:ascii="Arial" w:eastAsia="Arial" w:hAnsi="Arial" w:cs="Arial"/>
          <w:b/>
          <w:i/>
          <w:color w:val="000000"/>
          <w:sz w:val="18"/>
          <w:szCs w:val="18"/>
          <w:u w:val="single"/>
        </w:rPr>
      </w:pPr>
    </w:p>
    <w:p w14:paraId="7EF9DF31" w14:textId="77777777" w:rsidR="00512FF6" w:rsidRDefault="00512FF6" w:rsidP="003E1B3D">
      <w:pPr>
        <w:spacing w:after="0" w:line="240" w:lineRule="auto"/>
        <w:jc w:val="both"/>
        <w:rPr>
          <w:rFonts w:ascii="Arial" w:eastAsia="Times New Roman" w:hAnsi="Arial" w:cs="Arial"/>
          <w:b/>
          <w:color w:val="000000" w:themeColor="text1"/>
          <w:sz w:val="17"/>
          <w:szCs w:val="17"/>
          <w:lang w:val="es-ES_tradnl" w:eastAsia="es-ES"/>
        </w:rPr>
      </w:pPr>
    </w:p>
    <w:p w14:paraId="125C2C41"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751A7122"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273160C"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Asistencia a la llegada O de la salida en los Aeropuertos y traslados a/de los hoteles/cruceros O a/de los Aeropuertos.</w:t>
      </w:r>
    </w:p>
    <w:p w14:paraId="64218507"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 xml:space="preserve">Traslado por carretera del barco en Asuán al barco en Abu Simbel. </w:t>
      </w:r>
    </w:p>
    <w:p w14:paraId="74F93FFF"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 xml:space="preserve">Traslado por carretera de Asuán a Marsa Alam "Sólo Caso Opción 1 – Asuán | Marsa Alam". </w:t>
      </w:r>
    </w:p>
    <w:p w14:paraId="19190D67" w14:textId="77777777" w:rsidR="00C94776" w:rsidRPr="00C94776" w:rsidRDefault="00C94776" w:rsidP="00C94776">
      <w:pPr>
        <w:pStyle w:val="Prrafodelista"/>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04 Noches de hotel en El Cairo según categoría en régimen de alojamiento y desayuno.</w:t>
      </w:r>
    </w:p>
    <w:p w14:paraId="7123F451"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04 Noches a bordo de crucero por el Río Nilo según categoría según categoría en régimen de pensión completa sin bebidas.</w:t>
      </w:r>
    </w:p>
    <w:p w14:paraId="0B60C7B5"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 xml:space="preserve">Noches a bordo de crucero por el Lago Nasser en régimen de pensión completa sin bebidas. </w:t>
      </w:r>
    </w:p>
    <w:p w14:paraId="1ADA1D09"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 xml:space="preserve">Noches de hotel en Marsa Alam O en Sharm El Sheikh según categoría en régimen de soft todo incluido y caso hard todo icluido implica suplemento por persona según categoría  4* </w:t>
      </w:r>
      <w:r>
        <w:rPr>
          <w:rFonts w:ascii="Arial" w:eastAsia="Times New Roman" w:hAnsi="Arial" w:cs="Arial"/>
          <w:sz w:val="18"/>
          <w:szCs w:val="18"/>
          <w:lang w:val="es-ES_tradnl" w:eastAsia="es-ES"/>
        </w:rPr>
        <w:t>20</w:t>
      </w:r>
      <w:r w:rsidRPr="00C94776">
        <w:rPr>
          <w:rFonts w:ascii="Arial" w:eastAsia="Times New Roman" w:hAnsi="Arial" w:cs="Arial"/>
          <w:sz w:val="18"/>
          <w:szCs w:val="18"/>
          <w:lang w:val="es-ES_tradnl" w:eastAsia="es-ES"/>
        </w:rPr>
        <w:t xml:space="preserve"> Usd, 5* </w:t>
      </w:r>
      <w:r>
        <w:rPr>
          <w:rFonts w:ascii="Arial" w:eastAsia="Times New Roman" w:hAnsi="Arial" w:cs="Arial"/>
          <w:sz w:val="18"/>
          <w:szCs w:val="18"/>
          <w:lang w:val="es-ES_tradnl" w:eastAsia="es-ES"/>
        </w:rPr>
        <w:t>25</w:t>
      </w:r>
      <w:r w:rsidRPr="00C94776">
        <w:rPr>
          <w:rFonts w:ascii="Arial" w:eastAsia="Times New Roman" w:hAnsi="Arial" w:cs="Arial"/>
          <w:sz w:val="18"/>
          <w:szCs w:val="18"/>
          <w:lang w:val="es-ES_tradnl" w:eastAsia="es-ES"/>
        </w:rPr>
        <w:t xml:space="preserve"> Usd y 5*Superior </w:t>
      </w:r>
      <w:r>
        <w:rPr>
          <w:rFonts w:ascii="Arial" w:eastAsia="Times New Roman" w:hAnsi="Arial" w:cs="Arial"/>
          <w:sz w:val="18"/>
          <w:szCs w:val="18"/>
          <w:lang w:val="es-ES_tradnl" w:eastAsia="es-ES"/>
        </w:rPr>
        <w:t>40</w:t>
      </w:r>
      <w:r w:rsidRPr="00C94776">
        <w:rPr>
          <w:rFonts w:ascii="Arial" w:eastAsia="Times New Roman" w:hAnsi="Arial" w:cs="Arial"/>
          <w:sz w:val="18"/>
          <w:szCs w:val="18"/>
          <w:lang w:val="es-ES_tradnl" w:eastAsia="es-ES"/>
        </w:rPr>
        <w:t xml:space="preserve"> Usd. </w:t>
      </w:r>
    </w:p>
    <w:p w14:paraId="3C98912D"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Medio día de visitas a las Tres Pirámides de Guiza, a la Eterna Esfinge y al Templo del Valle de Kefrén.</w:t>
      </w:r>
    </w:p>
    <w:p w14:paraId="440639F3" w14:textId="77777777" w:rsidR="00C94776" w:rsidRPr="00C94776" w:rsidRDefault="00C94776" w:rsidP="00C94776">
      <w:pPr>
        <w:pStyle w:val="Prrafodelista"/>
        <w:numPr>
          <w:ilvl w:val="0"/>
          <w:numId w:val="31"/>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Las visitas incluidas del crucero por el Río Nilo:</w:t>
      </w:r>
    </w:p>
    <w:p w14:paraId="3DE9E782" w14:textId="77777777" w:rsidR="00C94776" w:rsidRPr="00C94776" w:rsidRDefault="00C94776" w:rsidP="00C94776">
      <w:p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A.</w:t>
      </w:r>
      <w:r w:rsidRPr="00C94776">
        <w:rPr>
          <w:rFonts w:ascii="Arial" w:eastAsia="Times New Roman" w:hAnsi="Arial" w:cs="Arial"/>
          <w:sz w:val="18"/>
          <w:szCs w:val="18"/>
          <w:lang w:val="es-ES_tradnl" w:eastAsia="es-ES"/>
        </w:rPr>
        <w:tab/>
        <w:t>En Luxor: El Banco Este; los Templos de Luxor y Karnak, y el Banco Oeste; el Valle de los Reyes, el Templo de la Reina Hatshepsut y los Colosos de Memnon.</w:t>
      </w:r>
    </w:p>
    <w:p w14:paraId="516343F6" w14:textId="77777777" w:rsidR="00C94776" w:rsidRPr="00C94776" w:rsidRDefault="00C94776" w:rsidP="00C94776">
      <w:p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B.</w:t>
      </w:r>
      <w:r w:rsidRPr="00C94776">
        <w:rPr>
          <w:rFonts w:ascii="Arial" w:eastAsia="Times New Roman" w:hAnsi="Arial" w:cs="Arial"/>
          <w:sz w:val="18"/>
          <w:szCs w:val="18"/>
          <w:lang w:val="es-ES_tradnl" w:eastAsia="es-ES"/>
        </w:rPr>
        <w:tab/>
        <w:t>En Edfu: El Templo de Edfu.</w:t>
      </w:r>
    </w:p>
    <w:p w14:paraId="6833171F" w14:textId="77777777" w:rsidR="00C94776" w:rsidRPr="00C94776" w:rsidRDefault="00C94776" w:rsidP="00C94776">
      <w:p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C.</w:t>
      </w:r>
      <w:r w:rsidRPr="00C94776">
        <w:rPr>
          <w:rFonts w:ascii="Arial" w:eastAsia="Times New Roman" w:hAnsi="Arial" w:cs="Arial"/>
          <w:sz w:val="18"/>
          <w:szCs w:val="18"/>
          <w:lang w:val="es-ES_tradnl" w:eastAsia="es-ES"/>
        </w:rPr>
        <w:tab/>
        <w:t>En Kom Ombo: El Templo de Kom Ombo.</w:t>
      </w:r>
    </w:p>
    <w:p w14:paraId="0B0AE98A" w14:textId="77777777" w:rsidR="00C94776" w:rsidRPr="00C94776" w:rsidRDefault="00C94776" w:rsidP="00C94776">
      <w:p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D.</w:t>
      </w:r>
      <w:r w:rsidRPr="00C94776">
        <w:rPr>
          <w:rFonts w:ascii="Arial" w:eastAsia="Times New Roman" w:hAnsi="Arial" w:cs="Arial"/>
          <w:sz w:val="18"/>
          <w:szCs w:val="18"/>
          <w:lang w:val="es-ES_tradnl" w:eastAsia="es-ES"/>
        </w:rPr>
        <w:tab/>
        <w:t>En Asuán: Un Paseo en una Faluca, la Alta Presa y el Templo de Filae.</w:t>
      </w:r>
    </w:p>
    <w:p w14:paraId="3CAE0E7A" w14:textId="77777777" w:rsidR="00C94776" w:rsidRPr="00C94776" w:rsidRDefault="00C94776" w:rsidP="00C94776">
      <w:pPr>
        <w:pStyle w:val="Prrafodelista"/>
        <w:numPr>
          <w:ilvl w:val="0"/>
          <w:numId w:val="32"/>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Las visitas mencionadas según el itinerario del crucero por el Lago Nasser.</w:t>
      </w:r>
    </w:p>
    <w:p w14:paraId="7C6E32C3" w14:textId="77777777" w:rsidR="00C94776" w:rsidRPr="00C94776" w:rsidRDefault="00C94776" w:rsidP="00C94776">
      <w:pPr>
        <w:pStyle w:val="Prrafodelista"/>
        <w:numPr>
          <w:ilvl w:val="0"/>
          <w:numId w:val="32"/>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 xml:space="preserve">Los vuelos domésticos CAI – LXR / RMF – CAI "Sólo Caso Opción 1 – Asuán | Marsa Alam". </w:t>
      </w:r>
    </w:p>
    <w:p w14:paraId="2A9E57E1" w14:textId="77777777" w:rsidR="00C94776" w:rsidRPr="00C94776" w:rsidRDefault="00C94776" w:rsidP="00C94776">
      <w:pPr>
        <w:pStyle w:val="Prrafodelista"/>
        <w:numPr>
          <w:ilvl w:val="0"/>
          <w:numId w:val="32"/>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Los vuelos domésticos CAI – LXR / ASW – CAI – SSH / SSH – CAI "Sólo Caso Opción 2 – Asuán | Sharm El Sheikh".</w:t>
      </w:r>
    </w:p>
    <w:p w14:paraId="288E8D8B" w14:textId="379715F5" w:rsidR="00CF24BD" w:rsidRDefault="00C94776" w:rsidP="00FC461D">
      <w:pPr>
        <w:pStyle w:val="Prrafodelista"/>
        <w:numPr>
          <w:ilvl w:val="0"/>
          <w:numId w:val="32"/>
        </w:numPr>
        <w:spacing w:after="0" w:line="240" w:lineRule="auto"/>
        <w:jc w:val="both"/>
        <w:rPr>
          <w:rFonts w:ascii="Arial" w:eastAsia="Times New Roman" w:hAnsi="Arial" w:cs="Arial"/>
          <w:sz w:val="18"/>
          <w:szCs w:val="18"/>
          <w:lang w:val="es-ES_tradnl" w:eastAsia="es-ES"/>
        </w:rPr>
      </w:pPr>
      <w:r w:rsidRPr="00C94776">
        <w:rPr>
          <w:rFonts w:ascii="Arial" w:eastAsia="Times New Roman" w:hAnsi="Arial" w:cs="Arial"/>
          <w:sz w:val="18"/>
          <w:szCs w:val="18"/>
          <w:lang w:val="es-ES_tradnl" w:eastAsia="es-ES"/>
        </w:rPr>
        <w:t>Guía egiptólogo de habla hispana durante todas las visita</w:t>
      </w:r>
    </w:p>
    <w:p w14:paraId="3A3235BD" w14:textId="6676C582" w:rsidR="00D23009" w:rsidRPr="00D23009" w:rsidRDefault="00D23009" w:rsidP="00FC461D">
      <w:pPr>
        <w:pStyle w:val="Prrafodelista"/>
        <w:numPr>
          <w:ilvl w:val="0"/>
          <w:numId w:val="32"/>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Seguro de viaje Básico </w:t>
      </w:r>
    </w:p>
    <w:p w14:paraId="7FD8E861" w14:textId="77777777" w:rsidR="00C94776" w:rsidRPr="00C94776" w:rsidRDefault="00C94776" w:rsidP="00C94776">
      <w:pPr>
        <w:autoSpaceDE w:val="0"/>
        <w:autoSpaceDN w:val="0"/>
        <w:spacing w:after="0" w:line="240" w:lineRule="auto"/>
        <w:ind w:right="720"/>
        <w:jc w:val="both"/>
        <w:rPr>
          <w:b/>
          <w:i/>
          <w:iCs/>
          <w:sz w:val="20"/>
          <w:szCs w:val="20"/>
          <w:lang w:val="es-ES_tradnl"/>
        </w:rPr>
      </w:pPr>
      <w:r w:rsidRPr="00C94776">
        <w:rPr>
          <w:b/>
          <w:i/>
          <w:iCs/>
          <w:sz w:val="20"/>
          <w:szCs w:val="20"/>
          <w:lang w:val="es-ES_tradnl"/>
        </w:rPr>
        <w:t>(Nota: Los horarios de los vuelos domésticos dependen de las visitas confirmadas y la disponibilidad).</w:t>
      </w:r>
    </w:p>
    <w:p w14:paraId="3F57DE1B" w14:textId="0306A370" w:rsidR="00C94776" w:rsidRDefault="00C94776" w:rsidP="00FC461D">
      <w:pPr>
        <w:spacing w:after="0" w:line="240" w:lineRule="auto"/>
        <w:jc w:val="both"/>
        <w:rPr>
          <w:rFonts w:ascii="Arial" w:eastAsia="Times New Roman" w:hAnsi="Arial" w:cs="Arial"/>
          <w:b/>
          <w:color w:val="0070C0"/>
          <w:sz w:val="18"/>
          <w:szCs w:val="18"/>
          <w:u w:val="single"/>
          <w:lang w:val="es-ES_tradnl" w:eastAsia="es-ES"/>
        </w:rPr>
      </w:pPr>
    </w:p>
    <w:p w14:paraId="08069566"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6E7B4C1D"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797CF5ED"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1E33CDF6"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41680010"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52B23DDE" w14:textId="77777777" w:rsidR="00B909A9" w:rsidRDefault="00B909A9" w:rsidP="00FC461D">
      <w:pPr>
        <w:spacing w:after="0" w:line="240" w:lineRule="auto"/>
        <w:jc w:val="both"/>
        <w:rPr>
          <w:rFonts w:ascii="Arial" w:eastAsia="Times New Roman" w:hAnsi="Arial" w:cs="Arial"/>
          <w:b/>
          <w:color w:val="0070C0"/>
          <w:sz w:val="18"/>
          <w:szCs w:val="18"/>
          <w:u w:val="single"/>
          <w:lang w:val="es-ES_tradnl" w:eastAsia="es-ES"/>
        </w:rPr>
      </w:pPr>
    </w:p>
    <w:p w14:paraId="2C33531F" w14:textId="1AFC6131"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48088D13"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B18F051" w14:textId="77777777" w:rsidR="00C94776" w:rsidRPr="00C94776" w:rsidRDefault="00D52722"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sidRPr="00C94776">
        <w:rPr>
          <w:rFonts w:ascii="Arial" w:hAnsi="Arial" w:cs="Arial"/>
          <w:sz w:val="18"/>
          <w:szCs w:val="18"/>
          <w:lang w:val="es-ES_tradnl" w:eastAsia="es-ES"/>
        </w:rPr>
        <w:t xml:space="preserve">Boleto de avión México – </w:t>
      </w:r>
      <w:r w:rsidR="002C0284" w:rsidRPr="00C94776">
        <w:rPr>
          <w:rFonts w:ascii="Arial" w:hAnsi="Arial" w:cs="Arial"/>
          <w:sz w:val="18"/>
          <w:szCs w:val="18"/>
          <w:lang w:val="es-ES_tradnl" w:eastAsia="es-ES"/>
        </w:rPr>
        <w:t xml:space="preserve">El Cairo </w:t>
      </w:r>
      <w:r w:rsidRPr="00C94776">
        <w:rPr>
          <w:rFonts w:ascii="Arial" w:hAnsi="Arial" w:cs="Arial"/>
          <w:sz w:val="18"/>
          <w:szCs w:val="18"/>
          <w:lang w:val="es-ES_tradnl" w:eastAsia="es-ES"/>
        </w:rPr>
        <w:t>– México</w:t>
      </w:r>
    </w:p>
    <w:p w14:paraId="56C801CE" w14:textId="77777777" w:rsidR="00C94776" w:rsidRPr="00C94776" w:rsidRDefault="00D52722"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sidRPr="00C94776">
        <w:rPr>
          <w:rFonts w:ascii="Arial" w:hAnsi="Arial" w:cs="Arial"/>
          <w:sz w:val="18"/>
          <w:szCs w:val="18"/>
          <w:lang w:val="es-ES_tradnl" w:eastAsia="es-ES"/>
        </w:rPr>
        <w:t>Gastos personales</w:t>
      </w:r>
      <w:r w:rsidR="00C94776">
        <w:rPr>
          <w:rFonts w:ascii="Arial" w:hAnsi="Arial" w:cs="Arial"/>
          <w:sz w:val="18"/>
          <w:szCs w:val="18"/>
          <w:lang w:val="es-ES_tradnl" w:eastAsia="es-ES"/>
        </w:rPr>
        <w:t>.</w:t>
      </w:r>
      <w:r w:rsidRPr="00C94776">
        <w:rPr>
          <w:rFonts w:ascii="Arial" w:hAnsi="Arial" w:cs="Arial"/>
          <w:sz w:val="18"/>
          <w:szCs w:val="18"/>
          <w:lang w:val="es-ES_tradnl" w:eastAsia="es-ES"/>
        </w:rPr>
        <w:t xml:space="preserve"> </w:t>
      </w:r>
    </w:p>
    <w:p w14:paraId="51FA2662" w14:textId="77777777" w:rsidR="00C94776" w:rsidRPr="00C94776" w:rsidRDefault="00C94776"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Pr>
          <w:rFonts w:ascii="Arial" w:hAnsi="Arial" w:cs="Arial"/>
          <w:sz w:val="18"/>
          <w:szCs w:val="18"/>
          <w:lang w:val="es-ES_tradnl" w:eastAsia="es-ES"/>
        </w:rPr>
        <w:t>P</w:t>
      </w:r>
      <w:r w:rsidR="00D52722" w:rsidRPr="00C94776">
        <w:rPr>
          <w:rFonts w:ascii="Arial" w:hAnsi="Arial" w:cs="Arial"/>
          <w:sz w:val="18"/>
          <w:szCs w:val="18"/>
          <w:lang w:val="es-ES_tradnl" w:eastAsia="es-ES"/>
        </w:rPr>
        <w:t xml:space="preserve">ropinas </w:t>
      </w:r>
    </w:p>
    <w:p w14:paraId="049F62AF" w14:textId="77777777" w:rsidR="00C94776" w:rsidRPr="00C94776" w:rsidRDefault="00C94776"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Pr>
          <w:rFonts w:ascii="Arial" w:hAnsi="Arial" w:cs="Arial"/>
          <w:sz w:val="18"/>
          <w:szCs w:val="18"/>
          <w:lang w:val="es-ES_tradnl" w:eastAsia="es-ES"/>
        </w:rPr>
        <w:t>B</w:t>
      </w:r>
      <w:r w:rsidR="00D52722" w:rsidRPr="00C94776">
        <w:rPr>
          <w:rFonts w:ascii="Arial" w:hAnsi="Arial" w:cs="Arial"/>
          <w:sz w:val="18"/>
          <w:szCs w:val="18"/>
          <w:lang w:val="es-ES_tradnl" w:eastAsia="es-ES"/>
        </w:rPr>
        <w:t xml:space="preserve">ebidas </w:t>
      </w:r>
    </w:p>
    <w:p w14:paraId="71998852" w14:textId="77777777" w:rsidR="00C94776" w:rsidRPr="00C94776" w:rsidRDefault="00C94776"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Pr>
          <w:rFonts w:ascii="Arial" w:hAnsi="Arial" w:cs="Arial"/>
          <w:sz w:val="18"/>
          <w:szCs w:val="18"/>
          <w:lang w:val="es-ES_tradnl" w:eastAsia="es-ES"/>
        </w:rPr>
        <w:t>M</w:t>
      </w:r>
      <w:r w:rsidR="00D52722" w:rsidRPr="00C94776">
        <w:rPr>
          <w:rFonts w:ascii="Arial" w:hAnsi="Arial" w:cs="Arial"/>
          <w:sz w:val="18"/>
          <w:szCs w:val="18"/>
          <w:lang w:val="es-ES_tradnl" w:eastAsia="es-ES"/>
        </w:rPr>
        <w:t>aleteros</w:t>
      </w:r>
    </w:p>
    <w:p w14:paraId="3674374C" w14:textId="0251E1FC" w:rsidR="00C94776" w:rsidRPr="00C94776" w:rsidRDefault="00B909A9" w:rsidP="00C94776">
      <w:pPr>
        <w:pStyle w:val="Sinespaciado"/>
        <w:widowControl w:val="0"/>
        <w:numPr>
          <w:ilvl w:val="0"/>
          <w:numId w:val="36"/>
        </w:numPr>
        <w:autoSpaceDE w:val="0"/>
        <w:autoSpaceDN w:val="0"/>
        <w:adjustRightInd w:val="0"/>
        <w:ind w:right="720"/>
        <w:jc w:val="both"/>
        <w:textAlignment w:val="baseline"/>
        <w:rPr>
          <w:spacing w:val="2"/>
          <w:sz w:val="20"/>
          <w:szCs w:val="20"/>
          <w:lang w:val="es-ES_tradnl"/>
        </w:rPr>
      </w:pPr>
      <w:r w:rsidRPr="00B909A9">
        <w:rPr>
          <w:spacing w:val="2"/>
          <w:sz w:val="20"/>
          <w:szCs w:val="20"/>
          <w:lang w:val="es-ES_tradnl"/>
        </w:rPr>
        <w:t>Visado de entrada a Egipto 36usd (debe de contar con una tarjeta de crédito disponible para el trámite directo en el aeropuerto de El Cairo)</w:t>
      </w:r>
      <w:r w:rsidR="00C94776" w:rsidRPr="00C94776">
        <w:rPr>
          <w:spacing w:val="2"/>
          <w:sz w:val="20"/>
          <w:szCs w:val="20"/>
          <w:lang w:val="es-ES_tradnl"/>
        </w:rPr>
        <w:t xml:space="preserve"> </w:t>
      </w:r>
    </w:p>
    <w:p w14:paraId="237A3A2C" w14:textId="1A5743D6" w:rsidR="00C94776" w:rsidRPr="00B909A9" w:rsidRDefault="00C94776" w:rsidP="00C94776">
      <w:pPr>
        <w:pStyle w:val="Prrafodelista"/>
        <w:numPr>
          <w:ilvl w:val="0"/>
          <w:numId w:val="36"/>
        </w:numPr>
        <w:autoSpaceDE w:val="0"/>
        <w:autoSpaceDN w:val="0"/>
        <w:spacing w:after="0" w:line="240" w:lineRule="auto"/>
        <w:ind w:right="720"/>
        <w:jc w:val="both"/>
        <w:rPr>
          <w:spacing w:val="2"/>
          <w:sz w:val="20"/>
          <w:szCs w:val="20"/>
          <w:lang w:val="es-ES_tradnl"/>
        </w:rPr>
      </w:pPr>
      <w:r w:rsidRPr="00C94776">
        <w:rPr>
          <w:spacing w:val="2"/>
          <w:sz w:val="20"/>
          <w:szCs w:val="20"/>
          <w:lang w:val="es-ES_tradnl"/>
        </w:rPr>
        <w:t xml:space="preserve">Propinas durante el crucero por el Río Nilo </w:t>
      </w:r>
      <w:r w:rsidRPr="00C94776">
        <w:rPr>
          <w:b/>
          <w:bCs/>
          <w:spacing w:val="2"/>
          <w:sz w:val="20"/>
          <w:szCs w:val="20"/>
          <w:lang w:val="es-ES_tradnl"/>
        </w:rPr>
        <w:t>45.00 Usd</w:t>
      </w:r>
      <w:r w:rsidRPr="00C94776">
        <w:rPr>
          <w:spacing w:val="2"/>
          <w:sz w:val="20"/>
          <w:szCs w:val="20"/>
          <w:lang w:val="es-ES_tradnl"/>
        </w:rPr>
        <w:t xml:space="preserve"> por persona </w:t>
      </w:r>
      <w:r w:rsidRPr="00C94776">
        <w:rPr>
          <w:b/>
          <w:bCs/>
          <w:spacing w:val="2"/>
          <w:sz w:val="20"/>
          <w:szCs w:val="20"/>
          <w:lang w:val="es-ES_tradnl"/>
        </w:rPr>
        <w:t>"Pago en Destino/Excepto el Guía".</w:t>
      </w:r>
    </w:p>
    <w:p w14:paraId="7C9666C4" w14:textId="5B33BEC8" w:rsidR="00B909A9" w:rsidRPr="00B909A9" w:rsidRDefault="00B909A9" w:rsidP="00B909A9">
      <w:pPr>
        <w:pStyle w:val="Prrafodelista"/>
        <w:numPr>
          <w:ilvl w:val="0"/>
          <w:numId w:val="36"/>
        </w:numPr>
        <w:autoSpaceDE w:val="0"/>
        <w:autoSpaceDN w:val="0"/>
        <w:spacing w:after="0" w:line="240" w:lineRule="auto"/>
        <w:ind w:right="720"/>
        <w:jc w:val="both"/>
        <w:rPr>
          <w:spacing w:val="2"/>
          <w:sz w:val="20"/>
          <w:szCs w:val="20"/>
          <w:lang w:val="es-ES_tradnl"/>
        </w:rPr>
      </w:pPr>
      <w:r w:rsidRPr="00B909A9">
        <w:rPr>
          <w:spacing w:val="2"/>
          <w:sz w:val="20"/>
          <w:szCs w:val="20"/>
          <w:lang w:val="es-ES_tradnl"/>
        </w:rPr>
        <w:t xml:space="preserve">Propinas al guía Sugerido 7.00USD por día por persona </w:t>
      </w:r>
    </w:p>
    <w:p w14:paraId="20D22091" w14:textId="660E0551" w:rsidR="00B909A9" w:rsidRPr="00C94776" w:rsidRDefault="00B909A9" w:rsidP="00B909A9">
      <w:pPr>
        <w:pStyle w:val="Prrafodelista"/>
        <w:numPr>
          <w:ilvl w:val="0"/>
          <w:numId w:val="36"/>
        </w:numPr>
        <w:autoSpaceDE w:val="0"/>
        <w:autoSpaceDN w:val="0"/>
        <w:spacing w:after="0" w:line="240" w:lineRule="auto"/>
        <w:ind w:right="720"/>
        <w:jc w:val="both"/>
        <w:rPr>
          <w:spacing w:val="2"/>
          <w:sz w:val="20"/>
          <w:szCs w:val="20"/>
          <w:lang w:val="es-ES_tradnl"/>
        </w:rPr>
      </w:pPr>
      <w:r w:rsidRPr="00B909A9">
        <w:rPr>
          <w:spacing w:val="2"/>
          <w:sz w:val="20"/>
          <w:szCs w:val="20"/>
          <w:lang w:val="es-ES_tradnl"/>
        </w:rPr>
        <w:t xml:space="preserve">Propinas para Maleteros, camaristas, chofer, etc.  </w:t>
      </w:r>
    </w:p>
    <w:p w14:paraId="2316827A" w14:textId="77777777" w:rsidR="00C94776" w:rsidRPr="00C94776" w:rsidRDefault="00C94776" w:rsidP="00C94776">
      <w:pPr>
        <w:pStyle w:val="Prrafodelista"/>
        <w:numPr>
          <w:ilvl w:val="0"/>
          <w:numId w:val="36"/>
        </w:numPr>
        <w:autoSpaceDE w:val="0"/>
        <w:autoSpaceDN w:val="0"/>
        <w:spacing w:after="0" w:line="240" w:lineRule="auto"/>
        <w:ind w:right="720"/>
        <w:jc w:val="both"/>
        <w:rPr>
          <w:spacing w:val="2"/>
          <w:sz w:val="20"/>
          <w:szCs w:val="20"/>
          <w:lang w:val="es-ES_tradnl"/>
        </w:rPr>
      </w:pPr>
      <w:r w:rsidRPr="00C94776">
        <w:rPr>
          <w:spacing w:val="2"/>
          <w:sz w:val="20"/>
          <w:szCs w:val="20"/>
          <w:lang w:val="es-ES_tradnl"/>
        </w:rPr>
        <w:t xml:space="preserve">Todo </w:t>
      </w:r>
      <w:r w:rsidR="007647DF">
        <w:rPr>
          <w:spacing w:val="2"/>
          <w:sz w:val="20"/>
          <w:szCs w:val="20"/>
          <w:lang w:val="es-ES_tradnl"/>
        </w:rPr>
        <w:t xml:space="preserve">lo </w:t>
      </w:r>
      <w:r w:rsidRPr="00C94776">
        <w:rPr>
          <w:spacing w:val="2"/>
          <w:sz w:val="20"/>
          <w:szCs w:val="20"/>
          <w:lang w:val="es-ES_tradnl"/>
        </w:rPr>
        <w:t>extra no mencionado en el itinerario.</w:t>
      </w:r>
    </w:p>
    <w:p w14:paraId="319849A7" w14:textId="77777777" w:rsidR="00C94776" w:rsidRPr="00C94776" w:rsidRDefault="00C94776" w:rsidP="00C94776">
      <w:pPr>
        <w:pStyle w:val="Prrafodelista"/>
        <w:numPr>
          <w:ilvl w:val="0"/>
          <w:numId w:val="36"/>
        </w:numPr>
        <w:autoSpaceDE w:val="0"/>
        <w:autoSpaceDN w:val="0"/>
        <w:spacing w:after="0" w:line="240" w:lineRule="auto"/>
        <w:ind w:right="720"/>
        <w:jc w:val="both"/>
        <w:rPr>
          <w:spacing w:val="2"/>
          <w:sz w:val="20"/>
          <w:szCs w:val="20"/>
          <w:lang w:val="es-ES_tradnl"/>
        </w:rPr>
      </w:pPr>
      <w:r w:rsidRPr="00C94776">
        <w:rPr>
          <w:spacing w:val="2"/>
          <w:sz w:val="20"/>
          <w:szCs w:val="20"/>
          <w:lang w:val="es-ES_tradnl"/>
        </w:rPr>
        <w:t>Seguro de viaje.</w:t>
      </w:r>
    </w:p>
    <w:p w14:paraId="3A4E6283" w14:textId="77777777" w:rsidR="00C94776" w:rsidRPr="00C94776" w:rsidRDefault="00C94776" w:rsidP="00C94776">
      <w:pPr>
        <w:pStyle w:val="Prrafodelista"/>
        <w:numPr>
          <w:ilvl w:val="0"/>
          <w:numId w:val="36"/>
        </w:numPr>
        <w:autoSpaceDE w:val="0"/>
        <w:autoSpaceDN w:val="0"/>
        <w:spacing w:after="0" w:line="240" w:lineRule="auto"/>
        <w:ind w:right="720"/>
        <w:jc w:val="both"/>
        <w:rPr>
          <w:spacing w:val="2"/>
          <w:sz w:val="20"/>
          <w:szCs w:val="20"/>
          <w:lang w:val="es-ES_tradnl"/>
        </w:rPr>
      </w:pPr>
      <w:r w:rsidRPr="00C94776">
        <w:rPr>
          <w:spacing w:val="2"/>
          <w:sz w:val="20"/>
          <w:szCs w:val="20"/>
          <w:lang w:val="es-ES_tradnl"/>
        </w:rPr>
        <w:t>Comidas extras y bebidas.</w:t>
      </w:r>
    </w:p>
    <w:p w14:paraId="6C260312" w14:textId="77777777" w:rsidR="00C94776" w:rsidRPr="00C94776" w:rsidRDefault="00C94776" w:rsidP="00C94776">
      <w:pPr>
        <w:pStyle w:val="Prrafodelista"/>
        <w:numPr>
          <w:ilvl w:val="0"/>
          <w:numId w:val="36"/>
        </w:numPr>
        <w:autoSpaceDE w:val="0"/>
        <w:autoSpaceDN w:val="0"/>
        <w:spacing w:after="0" w:line="240" w:lineRule="auto"/>
        <w:ind w:right="720"/>
        <w:jc w:val="both"/>
        <w:rPr>
          <w:spacing w:val="2"/>
          <w:sz w:val="20"/>
          <w:szCs w:val="20"/>
          <w:lang w:val="es-ES_tradnl"/>
        </w:rPr>
      </w:pPr>
      <w:r w:rsidRPr="00C94776">
        <w:rPr>
          <w:spacing w:val="2"/>
          <w:sz w:val="20"/>
          <w:szCs w:val="20"/>
          <w:lang w:val="es-ES_tradnl"/>
        </w:rPr>
        <w:t>Visitas opcionales.</w:t>
      </w:r>
    </w:p>
    <w:p w14:paraId="0950AE52" w14:textId="77777777" w:rsidR="00C94776" w:rsidRPr="00C94776" w:rsidRDefault="00C94776" w:rsidP="00C94776">
      <w:pPr>
        <w:pStyle w:val="Prrafodelista"/>
        <w:numPr>
          <w:ilvl w:val="0"/>
          <w:numId w:val="36"/>
        </w:numPr>
        <w:autoSpaceDE w:val="0"/>
        <w:autoSpaceDN w:val="0"/>
        <w:spacing w:after="0" w:line="240" w:lineRule="auto"/>
        <w:ind w:right="720"/>
        <w:jc w:val="both"/>
        <w:rPr>
          <w:i/>
          <w:iCs/>
          <w:spacing w:val="2"/>
          <w:sz w:val="20"/>
          <w:szCs w:val="20"/>
          <w:lang w:val="es-ES_tradnl"/>
        </w:rPr>
      </w:pPr>
      <w:r w:rsidRPr="00C94776">
        <w:rPr>
          <w:b/>
          <w:bCs/>
          <w:i/>
          <w:iCs/>
          <w:sz w:val="20"/>
          <w:szCs w:val="20"/>
          <w:lang w:val="es-ES_tradnl"/>
        </w:rPr>
        <w:t>Nota Importante #1:</w:t>
      </w:r>
      <w:r w:rsidRPr="00C94776">
        <w:rPr>
          <w:i/>
          <w:iCs/>
          <w:sz w:val="20"/>
          <w:szCs w:val="20"/>
          <w:lang w:val="es-ES_tradnl"/>
        </w:rPr>
        <w:t xml:space="preserve"> En este Programa y en el caso de terminar el crucero por el Río Nilo en Asuán, generalmente es recomendable y aconsejable elegir la extensión de Marsa Alam en vez de Hurgada, porque el traslado terrestre desde Asuán hasta Marsa Alam dura menos tiempo que el traslado terrestre desde Asuán hasta Hurgada.</w:t>
      </w:r>
      <w:r w:rsidRPr="00C94776">
        <w:rPr>
          <w:i/>
          <w:iCs/>
          <w:spacing w:val="2"/>
          <w:sz w:val="20"/>
          <w:szCs w:val="20"/>
          <w:lang w:val="es-ES_tradnl"/>
        </w:rPr>
        <w:t xml:space="preserve"> </w:t>
      </w:r>
      <w:r w:rsidRPr="00C94776">
        <w:rPr>
          <w:i/>
          <w:iCs/>
          <w:sz w:val="20"/>
          <w:szCs w:val="20"/>
          <w:lang w:val="es-ES_tradnl"/>
        </w:rPr>
        <w:t xml:space="preserve"> </w:t>
      </w:r>
    </w:p>
    <w:p w14:paraId="773C3F1A" w14:textId="77777777" w:rsidR="00C94776" w:rsidRPr="00C94776" w:rsidRDefault="00C94776" w:rsidP="00C94776">
      <w:pPr>
        <w:pStyle w:val="Prrafodelista"/>
        <w:numPr>
          <w:ilvl w:val="0"/>
          <w:numId w:val="36"/>
        </w:numPr>
        <w:autoSpaceDE w:val="0"/>
        <w:autoSpaceDN w:val="0"/>
        <w:spacing w:after="0" w:line="240" w:lineRule="auto"/>
        <w:ind w:right="720"/>
        <w:jc w:val="both"/>
        <w:rPr>
          <w:i/>
          <w:iCs/>
          <w:spacing w:val="1"/>
          <w:sz w:val="20"/>
          <w:szCs w:val="20"/>
          <w:lang w:val="tr-TR"/>
        </w:rPr>
      </w:pPr>
      <w:r w:rsidRPr="00C94776">
        <w:rPr>
          <w:b/>
          <w:bCs/>
          <w:i/>
          <w:iCs/>
          <w:spacing w:val="2"/>
          <w:sz w:val="20"/>
          <w:szCs w:val="20"/>
          <w:lang w:val="es-ES_tradnl"/>
        </w:rPr>
        <w:t>Nota Importante #2:</w:t>
      </w:r>
      <w:r w:rsidRPr="00C94776">
        <w:rPr>
          <w:i/>
          <w:iCs/>
          <w:spacing w:val="2"/>
          <w:sz w:val="20"/>
          <w:szCs w:val="20"/>
          <w:lang w:val="es-ES_tradnl"/>
        </w:rPr>
        <w:t xml:space="preserve"> </w:t>
      </w:r>
      <w:r w:rsidRPr="00C94776">
        <w:rPr>
          <w:i/>
          <w:iCs/>
          <w:spacing w:val="2"/>
          <w:sz w:val="20"/>
          <w:szCs w:val="20"/>
          <w:lang w:val="es-ES_tradnl" w:bidi="ar-EG"/>
        </w:rPr>
        <w:t>Este Programa tiene 2 Opciones para elegir sobre la extensión desde Asuán; Opción 1 – Asuán | Marsa Alam y Opción 2 – Asuán | Sharm El Sheikh, y cada Opción tiene suyos propios y diferentes precios en doble, triple e individual, exactamente como está indicado por arriba</w:t>
      </w:r>
    </w:p>
    <w:p w14:paraId="5D4DB4F1" w14:textId="77777777" w:rsidR="00D52722" w:rsidRDefault="00D52722" w:rsidP="00D52722">
      <w:pPr>
        <w:pStyle w:val="Sinespaciado"/>
        <w:widowControl w:val="0"/>
        <w:adjustRightInd w:val="0"/>
        <w:ind w:left="720"/>
        <w:jc w:val="both"/>
        <w:textAlignment w:val="baseline"/>
        <w:rPr>
          <w:rFonts w:ascii="Arial" w:hAnsi="Arial" w:cs="Arial"/>
          <w:color w:val="FF0000"/>
          <w:sz w:val="18"/>
          <w:szCs w:val="18"/>
          <w:lang w:val="es-ES_tradnl" w:eastAsia="es-ES"/>
        </w:rPr>
      </w:pPr>
    </w:p>
    <w:p w14:paraId="7583E9BC" w14:textId="77777777" w:rsidR="00D23009" w:rsidRPr="00DF1AF0" w:rsidRDefault="00D23009" w:rsidP="00D23009">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60AAC582" w14:textId="77777777" w:rsidR="00D23009" w:rsidRPr="00DF1AF0" w:rsidRDefault="00D23009" w:rsidP="00D23009">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126801F1" w14:textId="77777777" w:rsidR="00D23009" w:rsidRDefault="00D23009" w:rsidP="00D23009">
      <w:pPr>
        <w:spacing w:after="0" w:line="240" w:lineRule="auto"/>
        <w:rPr>
          <w:rFonts w:ascii="Arial" w:hAnsi="Arial" w:cs="Arial"/>
          <w:sz w:val="18"/>
          <w:szCs w:val="18"/>
        </w:rPr>
      </w:pPr>
    </w:p>
    <w:p w14:paraId="0510821D"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 xml:space="preserve">Medio Día de Visitas a Menfis y Saqqara $ 108USD </w:t>
      </w:r>
    </w:p>
    <w:p w14:paraId="655C549F"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 xml:space="preserve">Día Completo de Visitas a la Ciudad de El Cairo $ 121USD </w:t>
      </w:r>
    </w:p>
    <w:p w14:paraId="2227398C"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Día Completo a la Ciudad de Alejandría con Almuerzo $ 172USD</w:t>
      </w:r>
    </w:p>
    <w:p w14:paraId="55D764E8"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El Cairo Nocturno $ 93USD</w:t>
      </w:r>
    </w:p>
    <w:p w14:paraId="43470933"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Espectáculo de Luz y Sonido en las Pirámides de Guiza $ 93USD</w:t>
      </w:r>
    </w:p>
    <w:p w14:paraId="1738B91B"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 xml:space="preserve">Cena con Show en Restaurante Flotante "Nile Pharos" $ 93USD </w:t>
      </w:r>
    </w:p>
    <w:p w14:paraId="7621F089"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 xml:space="preserve">Cena con Show en Restaurante Flotante "Nile Maxim" $ 115USD </w:t>
      </w:r>
    </w:p>
    <w:p w14:paraId="0F15ACA9"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Globo Aerostático sobre Luxor $ 172USD</w:t>
      </w:r>
    </w:p>
    <w:p w14:paraId="4D8D90A8"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Espectáculo de Luz y Sonido en el Templo de Karnak $ 93USD</w:t>
      </w:r>
    </w:p>
    <w:p w14:paraId="4AF35EE3"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 xml:space="preserve">Espectáculo de Luz y Sonido en el Templo de Filae $93USD </w:t>
      </w:r>
    </w:p>
    <w:p w14:paraId="758C0CD8" w14:textId="77777777" w:rsidR="00846308" w:rsidRDefault="00846308" w:rsidP="00846308">
      <w:pPr>
        <w:pStyle w:val="Prrafodelista"/>
        <w:numPr>
          <w:ilvl w:val="0"/>
          <w:numId w:val="38"/>
        </w:numPr>
        <w:spacing w:after="0" w:line="240" w:lineRule="auto"/>
        <w:rPr>
          <w:rFonts w:ascii="Arial" w:hAnsi="Arial" w:cs="Arial"/>
          <w:b/>
          <w:bCs/>
          <w:sz w:val="18"/>
          <w:szCs w:val="18"/>
        </w:rPr>
      </w:pPr>
      <w:r>
        <w:rPr>
          <w:rFonts w:ascii="Arial" w:hAnsi="Arial" w:cs="Arial"/>
          <w:b/>
          <w:bCs/>
          <w:sz w:val="18"/>
          <w:szCs w:val="18"/>
        </w:rPr>
        <w:t xml:space="preserve">Excursión a los Templos de Abu Simbel por Carretera $ 172USD </w:t>
      </w:r>
    </w:p>
    <w:p w14:paraId="18D5A744" w14:textId="77777777" w:rsidR="00846308" w:rsidRDefault="00846308" w:rsidP="00846308">
      <w:pPr>
        <w:pStyle w:val="Prrafodelista"/>
        <w:numPr>
          <w:ilvl w:val="0"/>
          <w:numId w:val="38"/>
        </w:numPr>
        <w:spacing w:after="0" w:line="240" w:lineRule="auto"/>
        <w:rPr>
          <w:rFonts w:ascii="Arial" w:hAnsi="Arial" w:cs="Arial"/>
          <w:b/>
          <w:bCs/>
          <w:color w:val="0070C0"/>
          <w:sz w:val="18"/>
          <w:szCs w:val="18"/>
        </w:rPr>
      </w:pPr>
      <w:r>
        <w:rPr>
          <w:rFonts w:ascii="Arial" w:hAnsi="Arial" w:cs="Arial"/>
          <w:b/>
          <w:bCs/>
          <w:color w:val="0070C0"/>
          <w:sz w:val="18"/>
          <w:szCs w:val="18"/>
        </w:rPr>
        <w:t xml:space="preserve">Excursión a los Templos de Abu Simbel en Avión $ 585USD </w:t>
      </w:r>
    </w:p>
    <w:p w14:paraId="577EABA7" w14:textId="77777777" w:rsidR="00846308" w:rsidRDefault="00846308" w:rsidP="00846308">
      <w:pPr>
        <w:pStyle w:val="Prrafodelista"/>
        <w:numPr>
          <w:ilvl w:val="0"/>
          <w:numId w:val="38"/>
        </w:numPr>
        <w:spacing w:after="0" w:line="240" w:lineRule="auto"/>
        <w:rPr>
          <w:rFonts w:ascii="Arial" w:eastAsia="Arial" w:hAnsi="Arial" w:cs="Arial"/>
          <w:b/>
          <w:bCs/>
          <w:color w:val="000000"/>
          <w:sz w:val="18"/>
          <w:szCs w:val="18"/>
        </w:rPr>
      </w:pPr>
      <w:r>
        <w:rPr>
          <w:rFonts w:ascii="Arial" w:hAnsi="Arial" w:cs="Arial"/>
          <w:b/>
          <w:bCs/>
          <w:sz w:val="18"/>
          <w:szCs w:val="18"/>
        </w:rPr>
        <w:t>Espectáculo de Luz y Sonido en los Templos de Abu Simbel $ 108USD</w:t>
      </w:r>
    </w:p>
    <w:p w14:paraId="5CE1406F" w14:textId="77777777" w:rsidR="00D23009" w:rsidRDefault="00D23009" w:rsidP="00D23009">
      <w:pPr>
        <w:spacing w:after="0" w:line="240" w:lineRule="auto"/>
        <w:rPr>
          <w:rFonts w:ascii="Arial" w:eastAsia="Arial" w:hAnsi="Arial" w:cs="Arial"/>
          <w:b/>
          <w:bCs/>
          <w:color w:val="000000"/>
          <w:sz w:val="18"/>
          <w:szCs w:val="18"/>
        </w:rPr>
      </w:pPr>
    </w:p>
    <w:p w14:paraId="4871D1AB" w14:textId="77777777" w:rsidR="00D23009" w:rsidRPr="00B4050F" w:rsidRDefault="00D23009" w:rsidP="00D23009">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2C8CDBF8" w14:textId="77777777" w:rsidR="007E11A4" w:rsidRDefault="007E11A4" w:rsidP="00FC461D">
      <w:pPr>
        <w:spacing w:after="0" w:line="240" w:lineRule="auto"/>
        <w:jc w:val="both"/>
        <w:rPr>
          <w:rFonts w:ascii="Arial" w:eastAsia="Times New Roman" w:hAnsi="Arial" w:cs="Arial"/>
          <w:b/>
          <w:color w:val="0070C0"/>
          <w:sz w:val="18"/>
          <w:szCs w:val="18"/>
          <w:u w:val="single"/>
          <w:lang w:val="es-ES_tradnl" w:eastAsia="es-ES"/>
        </w:rPr>
      </w:pPr>
    </w:p>
    <w:p w14:paraId="32DF7184"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037DE24B" w14:textId="77777777" w:rsidR="007E11A4" w:rsidRDefault="007E11A4" w:rsidP="00FC461D">
      <w:pPr>
        <w:spacing w:after="0" w:line="240" w:lineRule="auto"/>
        <w:jc w:val="both"/>
        <w:rPr>
          <w:rFonts w:ascii="Arial" w:eastAsia="Times New Roman" w:hAnsi="Arial" w:cs="Arial"/>
          <w:b/>
          <w:color w:val="0070C0"/>
          <w:sz w:val="18"/>
          <w:szCs w:val="18"/>
          <w:u w:val="single"/>
          <w:lang w:val="es-ES_tradnl" w:eastAsia="es-ES"/>
        </w:rPr>
      </w:pPr>
    </w:p>
    <w:p w14:paraId="0F5F17D6"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4E22363F" w14:textId="77777777" w:rsidR="00186D2B" w:rsidRPr="007647DF" w:rsidRDefault="00FC461D" w:rsidP="00186D2B">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7647DF">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187EFFF" w14:textId="42EEEEEF" w:rsidR="00086665" w:rsidRPr="00B909A9"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63511FFD" w14:textId="3A450C98" w:rsidR="00B909A9" w:rsidRDefault="00B909A9" w:rsidP="00B909A9">
      <w:pPr>
        <w:pStyle w:val="Sinespaciado"/>
        <w:widowControl w:val="0"/>
        <w:adjustRightInd w:val="0"/>
        <w:jc w:val="both"/>
        <w:textAlignment w:val="baseline"/>
        <w:rPr>
          <w:rFonts w:ascii="Arial" w:hAnsi="Arial" w:cs="Arial"/>
          <w:sz w:val="18"/>
          <w:szCs w:val="18"/>
          <w:lang w:val="es-ES_tradnl" w:eastAsia="es-ES"/>
        </w:rPr>
      </w:pPr>
    </w:p>
    <w:p w14:paraId="0600FB57" w14:textId="77777777" w:rsidR="00B909A9" w:rsidRPr="0077608E" w:rsidRDefault="00B909A9" w:rsidP="00B909A9">
      <w:pPr>
        <w:pStyle w:val="Sinespaciado"/>
        <w:widowControl w:val="0"/>
        <w:adjustRightInd w:val="0"/>
        <w:jc w:val="both"/>
        <w:textAlignment w:val="baseline"/>
        <w:rPr>
          <w:rFonts w:ascii="Arial" w:hAnsi="Arial" w:cs="Arial"/>
          <w:sz w:val="18"/>
          <w:szCs w:val="18"/>
          <w:lang w:val="es-MX"/>
        </w:rPr>
      </w:pPr>
    </w:p>
    <w:p w14:paraId="270ECCB3" w14:textId="7E51C9E0"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7DCFB84E" w14:textId="77777777" w:rsidR="00CB5B6A" w:rsidRPr="0016520B" w:rsidRDefault="00CF24BD" w:rsidP="00CB5B6A">
      <w:pPr>
        <w:numPr>
          <w:ilvl w:val="0"/>
          <w:numId w:val="17"/>
        </w:numPr>
        <w:suppressAutoHyphens/>
        <w:spacing w:after="0" w:line="240" w:lineRule="auto"/>
        <w:rPr>
          <w:rFonts w:ascii="Arial" w:eastAsia="Arial" w:hAnsi="Arial" w:cs="Arial"/>
          <w:b/>
          <w:color w:val="000000"/>
          <w:sz w:val="18"/>
          <w:szCs w:val="18"/>
        </w:rPr>
      </w:pPr>
      <w:r>
        <w:rPr>
          <w:rFonts w:ascii="Arial" w:eastAsia="Arial" w:hAnsi="Arial" w:cs="Arial"/>
          <w:b/>
          <w:color w:val="000000"/>
          <w:sz w:val="18"/>
          <w:szCs w:val="18"/>
        </w:rPr>
        <w:t>E</w:t>
      </w:r>
      <w:r w:rsidR="00CB5B6A" w:rsidRPr="0016520B">
        <w:rPr>
          <w:rFonts w:ascii="Arial" w:eastAsia="Arial" w:hAnsi="Arial" w:cs="Arial"/>
          <w:b/>
          <w:color w:val="000000"/>
          <w:sz w:val="18"/>
          <w:szCs w:val="18"/>
        </w:rPr>
        <w:t>l pasajero debe tener una tarjeta de crédito a su nombre para el depósito de garantía en el momento del check-in.</w:t>
      </w:r>
    </w:p>
    <w:p w14:paraId="24DE7AE7"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061DBF6C"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3E453AFF" w14:textId="77777777" w:rsidR="00186D2B"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Cualquier servicio adicional durante el viaje debe ser pagado por el cliente.</w:t>
      </w:r>
    </w:p>
    <w:p w14:paraId="00F51B49" w14:textId="01DB03D9" w:rsidR="00D52722" w:rsidRDefault="00186D2B"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 xml:space="preserve"> </w:t>
      </w:r>
      <w:r w:rsidR="00FC461D" w:rsidRPr="0077608E">
        <w:rPr>
          <w:rFonts w:ascii="Arial" w:hAnsi="Arial" w:cs="Arial"/>
          <w:sz w:val="18"/>
          <w:szCs w:val="18"/>
          <w:lang w:val="es-MX"/>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6248068" w14:textId="64509C01"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515EFB29"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43D62FFB"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AFB9318" w14:textId="77777777" w:rsidR="000938C2"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En caso de incidencia deberá denunciarlo en la Policía, para posteriores gestiones con su seguro. Entorno CIT no indemnizara ni se responsabilizara en ningún caso por estos motivos, al no tener control ni poder controlar el equipaje de los clientes.</w:t>
      </w:r>
    </w:p>
    <w:p w14:paraId="7046AA33"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61FC665A" w14:textId="77777777" w:rsidR="00864A2F"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60D4C454"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5D7CC58C"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Los días libres, NO INCLUYEN servicio de guía y transporte.</w:t>
      </w:r>
    </w:p>
    <w:p w14:paraId="16B36F71" w14:textId="77777777" w:rsidR="00FC461D" w:rsidRPr="0077608E"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77608E">
        <w:rPr>
          <w:rFonts w:ascii="Arial" w:hAnsi="Arial" w:cs="Arial"/>
          <w:sz w:val="18"/>
          <w:szCs w:val="18"/>
          <w:lang w:val="es-MX"/>
        </w:rPr>
        <w:t>Operación a partir de mínimo 2 personas.</w:t>
      </w:r>
    </w:p>
    <w:p w14:paraId="7CC704E2" w14:textId="77777777"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7A135333"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526BCA88" w14:textId="77777777" w:rsidR="00CF24BD" w:rsidRDefault="00CF24BD" w:rsidP="00FC461D">
      <w:pPr>
        <w:spacing w:after="0" w:line="240" w:lineRule="auto"/>
        <w:jc w:val="both"/>
        <w:rPr>
          <w:rFonts w:ascii="Arial" w:eastAsia="Times New Roman" w:hAnsi="Arial" w:cs="Arial"/>
          <w:b/>
          <w:sz w:val="18"/>
          <w:szCs w:val="18"/>
          <w:u w:val="single"/>
          <w:lang w:val="es-ES_tradnl" w:eastAsia="es-ES"/>
        </w:rPr>
      </w:pPr>
    </w:p>
    <w:p w14:paraId="0C4598C1"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2"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6501D351" w14:textId="77777777" w:rsidR="00CF24BD" w:rsidRDefault="00CF24B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3F6CB9AA" w14:textId="037DB2E0" w:rsidR="007E11A4" w:rsidRDefault="007E11A4"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84CCD2A" w14:textId="77777777" w:rsidR="00B909A9" w:rsidRDefault="00B909A9"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p>
    <w:p w14:paraId="491B8DFE" w14:textId="3A0A6CAE"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VIGENCIA</w:t>
      </w:r>
      <w:r w:rsidR="00CF56B1">
        <w:rPr>
          <w:rFonts w:ascii="Arial" w:hAnsi="Arial" w:cs="Arial"/>
          <w:b/>
          <w:color w:val="0070C0"/>
          <w:sz w:val="22"/>
          <w:szCs w:val="22"/>
          <w:u w:val="single"/>
          <w:lang w:val="es-ES_tradnl" w:eastAsia="es-ES"/>
        </w:rPr>
        <w:t xml:space="preserve"> </w:t>
      </w:r>
      <w:r w:rsidR="00C4172B">
        <w:rPr>
          <w:rFonts w:ascii="Arial" w:hAnsi="Arial" w:cs="Arial"/>
          <w:b/>
          <w:color w:val="0070C0"/>
          <w:sz w:val="22"/>
          <w:szCs w:val="22"/>
          <w:u w:val="single"/>
          <w:lang w:val="es-ES_tradnl" w:eastAsia="es-ES"/>
        </w:rPr>
        <w:t xml:space="preserve">DEL </w:t>
      </w:r>
      <w:r w:rsidR="00846308">
        <w:rPr>
          <w:rFonts w:ascii="Arial" w:hAnsi="Arial" w:cs="Arial"/>
          <w:b/>
          <w:color w:val="0070C0"/>
          <w:sz w:val="22"/>
          <w:szCs w:val="22"/>
          <w:u w:val="single"/>
          <w:lang w:val="es-ES_tradnl" w:eastAsia="es-ES"/>
        </w:rPr>
        <w:t xml:space="preserve">01 DE </w:t>
      </w:r>
      <w:r w:rsidR="00B909A9">
        <w:rPr>
          <w:rFonts w:ascii="Arial" w:hAnsi="Arial" w:cs="Arial"/>
          <w:b/>
          <w:color w:val="0070C0"/>
          <w:sz w:val="22"/>
          <w:szCs w:val="22"/>
          <w:u w:val="single"/>
          <w:lang w:val="es-ES_tradnl" w:eastAsia="es-ES"/>
        </w:rPr>
        <w:t>MAYO</w:t>
      </w:r>
      <w:r w:rsidR="00846308">
        <w:rPr>
          <w:rFonts w:ascii="Arial" w:hAnsi="Arial" w:cs="Arial"/>
          <w:b/>
          <w:color w:val="0070C0"/>
          <w:sz w:val="22"/>
          <w:szCs w:val="22"/>
          <w:u w:val="single"/>
          <w:lang w:val="es-ES_tradnl" w:eastAsia="es-ES"/>
        </w:rPr>
        <w:t xml:space="preserve"> AL 30 DE </w:t>
      </w:r>
      <w:r w:rsidR="00B909A9">
        <w:rPr>
          <w:rFonts w:ascii="Arial" w:hAnsi="Arial" w:cs="Arial"/>
          <w:b/>
          <w:color w:val="0070C0"/>
          <w:sz w:val="22"/>
          <w:szCs w:val="22"/>
          <w:u w:val="single"/>
          <w:lang w:val="es-ES_tradnl" w:eastAsia="es-ES"/>
        </w:rPr>
        <w:t>SEPTIEMBRE</w:t>
      </w:r>
      <w:r w:rsidR="00846308">
        <w:rPr>
          <w:rFonts w:ascii="Arial" w:hAnsi="Arial" w:cs="Arial"/>
          <w:b/>
          <w:color w:val="0070C0"/>
          <w:sz w:val="22"/>
          <w:szCs w:val="22"/>
          <w:u w:val="single"/>
          <w:lang w:val="es-ES_tradnl" w:eastAsia="es-ES"/>
        </w:rPr>
        <w:t xml:space="preserve"> DE 2027</w:t>
      </w:r>
    </w:p>
    <w:p w14:paraId="41231DF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7B408A2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78A0F52C"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75FFFD2F"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353D3E5F"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51EA97FD"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2FD59A41"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Antes de 48 días de la salida del pasajero: SIN CARGO</w:t>
            </w:r>
          </w:p>
          <w:p w14:paraId="308B852F"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47 y 34 días antes de la fecha de llega, aplica cargos del 50% del total de la reservación por pasajero.</w:t>
            </w:r>
          </w:p>
          <w:p w14:paraId="7381202E"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33 y 10 días antes de la fecha de llega, aplica cargos del 80% del total de la reserva por pasajero</w:t>
            </w:r>
          </w:p>
          <w:p w14:paraId="3BBC892F"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Con menos de 9 días o NO SHOW 100% del total de la reservación</w:t>
            </w:r>
          </w:p>
          <w:p w14:paraId="4AE7AF4F"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77608E">
              <w:rPr>
                <w:rFonts w:ascii="Arial" w:eastAsia="Arial" w:hAnsi="Arial" w:cs="Arial"/>
                <w:sz w:val="18"/>
                <w:szCs w:val="18"/>
                <w:lang w:val="es-MX"/>
              </w:rPr>
              <w:t>Servicios parciales no utilizados no son reembolsables.</w:t>
            </w:r>
          </w:p>
        </w:tc>
      </w:tr>
    </w:tbl>
    <w:p w14:paraId="098E7FBB"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3AC6EBC5"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7C4FBF4D"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3"/>
      <w:footerReference w:type="default" r:id="rId14"/>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606AD" w14:textId="77777777" w:rsidR="005A27A5" w:rsidRDefault="005A27A5">
      <w:pPr>
        <w:spacing w:after="0" w:line="240" w:lineRule="auto"/>
      </w:pPr>
      <w:r>
        <w:separator/>
      </w:r>
    </w:p>
  </w:endnote>
  <w:endnote w:type="continuationSeparator" w:id="0">
    <w:p w14:paraId="3FB00D7A" w14:textId="77777777" w:rsidR="005A27A5" w:rsidRDefault="005A2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ADA0"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71019AE7"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65A09091"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B372F" w14:textId="77777777" w:rsidR="005A27A5" w:rsidRDefault="005A27A5">
      <w:pPr>
        <w:spacing w:after="0" w:line="240" w:lineRule="auto"/>
      </w:pPr>
      <w:r>
        <w:separator/>
      </w:r>
    </w:p>
  </w:footnote>
  <w:footnote w:type="continuationSeparator" w:id="0">
    <w:p w14:paraId="11857CF6" w14:textId="77777777" w:rsidR="005A27A5" w:rsidRDefault="005A2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1329"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02858F51" wp14:editId="58D7CD6C">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8CF51"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9F08E83" wp14:editId="4C98261C">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8.65pt;height:8.65pt" o:bullet="t">
        <v:imagedata r:id="rId1" o:title="MC900065725[1]"/>
      </v:shape>
    </w:pict>
  </w:numPicBullet>
  <w:abstractNum w:abstractNumId="0" w15:restartNumberingAfterBreak="0">
    <w:nsid w:val="066C0B2A"/>
    <w:multiLevelType w:val="hybridMultilevel"/>
    <w:tmpl w:val="108658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8BC3E94"/>
    <w:multiLevelType w:val="hybridMultilevel"/>
    <w:tmpl w:val="4D508364"/>
    <w:lvl w:ilvl="0" w:tplc="80689316">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C71E3"/>
    <w:multiLevelType w:val="hybridMultilevel"/>
    <w:tmpl w:val="D7EAD6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5840D1C"/>
    <w:multiLevelType w:val="hybridMultilevel"/>
    <w:tmpl w:val="2BE8DB5A"/>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4"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27148A5"/>
    <w:multiLevelType w:val="hybridMultilevel"/>
    <w:tmpl w:val="58AAFC2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8717FB6"/>
    <w:multiLevelType w:val="hybridMultilevel"/>
    <w:tmpl w:val="5E8A6A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D35FAA"/>
    <w:multiLevelType w:val="hybridMultilevel"/>
    <w:tmpl w:val="8EBA0B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7"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9451CA2"/>
    <w:multiLevelType w:val="hybridMultilevel"/>
    <w:tmpl w:val="77EAC78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1"/>
  </w:num>
  <w:num w:numId="2">
    <w:abstractNumId w:val="5"/>
  </w:num>
  <w:num w:numId="3">
    <w:abstractNumId w:val="25"/>
  </w:num>
  <w:num w:numId="4">
    <w:abstractNumId w:val="9"/>
  </w:num>
  <w:num w:numId="5">
    <w:abstractNumId w:val="20"/>
  </w:num>
  <w:num w:numId="6">
    <w:abstractNumId w:val="23"/>
  </w:num>
  <w:num w:numId="7">
    <w:abstractNumId w:val="3"/>
  </w:num>
  <w:num w:numId="8">
    <w:abstractNumId w:val="30"/>
  </w:num>
  <w:num w:numId="9">
    <w:abstractNumId w:val="16"/>
  </w:num>
  <w:num w:numId="10">
    <w:abstractNumId w:val="14"/>
  </w:num>
  <w:num w:numId="11">
    <w:abstractNumId w:val="2"/>
  </w:num>
  <w:num w:numId="12">
    <w:abstractNumId w:val="19"/>
  </w:num>
  <w:num w:numId="13">
    <w:abstractNumId w:val="29"/>
  </w:num>
  <w:num w:numId="14">
    <w:abstractNumId w:val="8"/>
  </w:num>
  <w:num w:numId="15">
    <w:abstractNumId w:val="29"/>
  </w:num>
  <w:num w:numId="16">
    <w:abstractNumId w:val="5"/>
  </w:num>
  <w:num w:numId="17">
    <w:abstractNumId w:val="25"/>
  </w:num>
  <w:num w:numId="18">
    <w:abstractNumId w:val="8"/>
  </w:num>
  <w:num w:numId="19">
    <w:abstractNumId w:val="27"/>
  </w:num>
  <w:num w:numId="20">
    <w:abstractNumId w:val="26"/>
  </w:num>
  <w:num w:numId="21">
    <w:abstractNumId w:val="13"/>
  </w:num>
  <w:num w:numId="22">
    <w:abstractNumId w:val="4"/>
  </w:num>
  <w:num w:numId="23">
    <w:abstractNumId w:val="11"/>
  </w:num>
  <w:num w:numId="24">
    <w:abstractNumId w:val="12"/>
  </w:num>
  <w:num w:numId="25">
    <w:abstractNumId w:val="32"/>
  </w:num>
  <w:num w:numId="26">
    <w:abstractNumId w:val="28"/>
  </w:num>
  <w:num w:numId="27">
    <w:abstractNumId w:val="10"/>
  </w:num>
  <w:num w:numId="28">
    <w:abstractNumId w:val="24"/>
  </w:num>
  <w:num w:numId="29">
    <w:abstractNumId w:val="1"/>
  </w:num>
  <w:num w:numId="30">
    <w:abstractNumId w:val="15"/>
  </w:num>
  <w:num w:numId="31">
    <w:abstractNumId w:val="17"/>
  </w:num>
  <w:num w:numId="32">
    <w:abstractNumId w:val="6"/>
  </w:num>
  <w:num w:numId="33">
    <w:abstractNumId w:val="31"/>
  </w:num>
  <w:num w:numId="34">
    <w:abstractNumId w:val="0"/>
  </w:num>
  <w:num w:numId="35">
    <w:abstractNumId w:val="18"/>
  </w:num>
  <w:num w:numId="36">
    <w:abstractNumId w:val="7"/>
  </w:num>
  <w:num w:numId="37">
    <w:abstractNumId w:val="2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229FE"/>
    <w:rsid w:val="00035E63"/>
    <w:rsid w:val="000372BD"/>
    <w:rsid w:val="00054A2B"/>
    <w:rsid w:val="000678B4"/>
    <w:rsid w:val="0007153C"/>
    <w:rsid w:val="000717DF"/>
    <w:rsid w:val="00074B73"/>
    <w:rsid w:val="00074E6A"/>
    <w:rsid w:val="000803C8"/>
    <w:rsid w:val="00086665"/>
    <w:rsid w:val="000938C2"/>
    <w:rsid w:val="000A0823"/>
    <w:rsid w:val="000B113F"/>
    <w:rsid w:val="000B4F16"/>
    <w:rsid w:val="000D5AFE"/>
    <w:rsid w:val="000E33AE"/>
    <w:rsid w:val="000E4C91"/>
    <w:rsid w:val="000F0A7E"/>
    <w:rsid w:val="001014FC"/>
    <w:rsid w:val="0010487F"/>
    <w:rsid w:val="00113498"/>
    <w:rsid w:val="00114FB1"/>
    <w:rsid w:val="00135C53"/>
    <w:rsid w:val="001445AC"/>
    <w:rsid w:val="00154D2A"/>
    <w:rsid w:val="00162AAE"/>
    <w:rsid w:val="00166862"/>
    <w:rsid w:val="00167382"/>
    <w:rsid w:val="00182AFA"/>
    <w:rsid w:val="00186D2B"/>
    <w:rsid w:val="00190043"/>
    <w:rsid w:val="001958C6"/>
    <w:rsid w:val="001A026B"/>
    <w:rsid w:val="001A6EC1"/>
    <w:rsid w:val="001B19D9"/>
    <w:rsid w:val="001C4898"/>
    <w:rsid w:val="001D66DB"/>
    <w:rsid w:val="001E5E33"/>
    <w:rsid w:val="00204466"/>
    <w:rsid w:val="00211994"/>
    <w:rsid w:val="00216055"/>
    <w:rsid w:val="0021773E"/>
    <w:rsid w:val="002200F3"/>
    <w:rsid w:val="00222B61"/>
    <w:rsid w:val="00245D60"/>
    <w:rsid w:val="00246D7F"/>
    <w:rsid w:val="00251243"/>
    <w:rsid w:val="00252C22"/>
    <w:rsid w:val="00252FCB"/>
    <w:rsid w:val="00264B93"/>
    <w:rsid w:val="002727A5"/>
    <w:rsid w:val="00280617"/>
    <w:rsid w:val="00281149"/>
    <w:rsid w:val="002827BE"/>
    <w:rsid w:val="00282807"/>
    <w:rsid w:val="00297D94"/>
    <w:rsid w:val="002A62F0"/>
    <w:rsid w:val="002B02F8"/>
    <w:rsid w:val="002B7A07"/>
    <w:rsid w:val="002C0284"/>
    <w:rsid w:val="002C2511"/>
    <w:rsid w:val="002C365D"/>
    <w:rsid w:val="002C43DF"/>
    <w:rsid w:val="002D445E"/>
    <w:rsid w:val="002D75C9"/>
    <w:rsid w:val="002E3C8E"/>
    <w:rsid w:val="002E4A80"/>
    <w:rsid w:val="002F043C"/>
    <w:rsid w:val="002F2CA2"/>
    <w:rsid w:val="003076C5"/>
    <w:rsid w:val="0031647C"/>
    <w:rsid w:val="00316495"/>
    <w:rsid w:val="0031671E"/>
    <w:rsid w:val="003279A1"/>
    <w:rsid w:val="00331610"/>
    <w:rsid w:val="00352E33"/>
    <w:rsid w:val="003564E2"/>
    <w:rsid w:val="0036130D"/>
    <w:rsid w:val="00367C81"/>
    <w:rsid w:val="00370D4A"/>
    <w:rsid w:val="00375919"/>
    <w:rsid w:val="0037782F"/>
    <w:rsid w:val="0037797D"/>
    <w:rsid w:val="003855F4"/>
    <w:rsid w:val="0039002E"/>
    <w:rsid w:val="003A3457"/>
    <w:rsid w:val="003B0ACD"/>
    <w:rsid w:val="003B0FEF"/>
    <w:rsid w:val="003B1A5C"/>
    <w:rsid w:val="003B58D7"/>
    <w:rsid w:val="003C16D5"/>
    <w:rsid w:val="003C4C8B"/>
    <w:rsid w:val="003D29C9"/>
    <w:rsid w:val="003E1B3D"/>
    <w:rsid w:val="003E3D4D"/>
    <w:rsid w:val="003E4828"/>
    <w:rsid w:val="003F6970"/>
    <w:rsid w:val="003F6FDA"/>
    <w:rsid w:val="0040321E"/>
    <w:rsid w:val="004054CE"/>
    <w:rsid w:val="0043131D"/>
    <w:rsid w:val="004345CE"/>
    <w:rsid w:val="00437453"/>
    <w:rsid w:val="00440E8C"/>
    <w:rsid w:val="00452411"/>
    <w:rsid w:val="0046232D"/>
    <w:rsid w:val="00465569"/>
    <w:rsid w:val="004676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4F6078"/>
    <w:rsid w:val="00507001"/>
    <w:rsid w:val="005125CA"/>
    <w:rsid w:val="00512FF6"/>
    <w:rsid w:val="00523CAA"/>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A27A5"/>
    <w:rsid w:val="005B4CA8"/>
    <w:rsid w:val="005D6135"/>
    <w:rsid w:val="005D6E5A"/>
    <w:rsid w:val="005E3855"/>
    <w:rsid w:val="005E676B"/>
    <w:rsid w:val="00600B6B"/>
    <w:rsid w:val="006160B0"/>
    <w:rsid w:val="00616D1E"/>
    <w:rsid w:val="006232AF"/>
    <w:rsid w:val="00632D85"/>
    <w:rsid w:val="00643181"/>
    <w:rsid w:val="00644025"/>
    <w:rsid w:val="00644F98"/>
    <w:rsid w:val="00645F95"/>
    <w:rsid w:val="00653732"/>
    <w:rsid w:val="006538BC"/>
    <w:rsid w:val="0067417B"/>
    <w:rsid w:val="00684C59"/>
    <w:rsid w:val="00686CB9"/>
    <w:rsid w:val="00693C1C"/>
    <w:rsid w:val="006A0592"/>
    <w:rsid w:val="006A3938"/>
    <w:rsid w:val="006B6F2C"/>
    <w:rsid w:val="006C1F41"/>
    <w:rsid w:val="006E1018"/>
    <w:rsid w:val="006E4820"/>
    <w:rsid w:val="006F3624"/>
    <w:rsid w:val="006F39B8"/>
    <w:rsid w:val="00706016"/>
    <w:rsid w:val="00714619"/>
    <w:rsid w:val="00723535"/>
    <w:rsid w:val="00723C9D"/>
    <w:rsid w:val="00731FAD"/>
    <w:rsid w:val="0074208E"/>
    <w:rsid w:val="00747882"/>
    <w:rsid w:val="0075707E"/>
    <w:rsid w:val="0076085E"/>
    <w:rsid w:val="00761B86"/>
    <w:rsid w:val="007647DF"/>
    <w:rsid w:val="0077299B"/>
    <w:rsid w:val="0077608E"/>
    <w:rsid w:val="00785869"/>
    <w:rsid w:val="00785BC6"/>
    <w:rsid w:val="007951EE"/>
    <w:rsid w:val="007953F3"/>
    <w:rsid w:val="007A0136"/>
    <w:rsid w:val="007A1F22"/>
    <w:rsid w:val="007A238A"/>
    <w:rsid w:val="007A37A3"/>
    <w:rsid w:val="007A60B1"/>
    <w:rsid w:val="007B056F"/>
    <w:rsid w:val="007B0F7F"/>
    <w:rsid w:val="007B150D"/>
    <w:rsid w:val="007B53F5"/>
    <w:rsid w:val="007C187A"/>
    <w:rsid w:val="007C34D2"/>
    <w:rsid w:val="007C4C0B"/>
    <w:rsid w:val="007C7765"/>
    <w:rsid w:val="007D1597"/>
    <w:rsid w:val="007D5E9A"/>
    <w:rsid w:val="007E11A4"/>
    <w:rsid w:val="007E5B68"/>
    <w:rsid w:val="007F481F"/>
    <w:rsid w:val="007F4ECF"/>
    <w:rsid w:val="00800644"/>
    <w:rsid w:val="0081312B"/>
    <w:rsid w:val="0082069B"/>
    <w:rsid w:val="00824288"/>
    <w:rsid w:val="008265A7"/>
    <w:rsid w:val="00831D65"/>
    <w:rsid w:val="00837922"/>
    <w:rsid w:val="00846308"/>
    <w:rsid w:val="008465B4"/>
    <w:rsid w:val="008522FC"/>
    <w:rsid w:val="008571CA"/>
    <w:rsid w:val="00860EF6"/>
    <w:rsid w:val="00864A2F"/>
    <w:rsid w:val="008778F8"/>
    <w:rsid w:val="00882B7A"/>
    <w:rsid w:val="0089163A"/>
    <w:rsid w:val="008A0817"/>
    <w:rsid w:val="008B0A08"/>
    <w:rsid w:val="008C2718"/>
    <w:rsid w:val="008C73A7"/>
    <w:rsid w:val="008D1FA0"/>
    <w:rsid w:val="008D37C5"/>
    <w:rsid w:val="008D5CF3"/>
    <w:rsid w:val="008D7D93"/>
    <w:rsid w:val="008F6F15"/>
    <w:rsid w:val="008F72F0"/>
    <w:rsid w:val="00904259"/>
    <w:rsid w:val="00907F98"/>
    <w:rsid w:val="00911B51"/>
    <w:rsid w:val="009178E4"/>
    <w:rsid w:val="009242C4"/>
    <w:rsid w:val="0093229B"/>
    <w:rsid w:val="009409BE"/>
    <w:rsid w:val="00955079"/>
    <w:rsid w:val="009654C4"/>
    <w:rsid w:val="0097341A"/>
    <w:rsid w:val="00986ADB"/>
    <w:rsid w:val="00991987"/>
    <w:rsid w:val="00992C4A"/>
    <w:rsid w:val="00996C61"/>
    <w:rsid w:val="00996F3F"/>
    <w:rsid w:val="00997913"/>
    <w:rsid w:val="009A5893"/>
    <w:rsid w:val="009A66CD"/>
    <w:rsid w:val="009A6882"/>
    <w:rsid w:val="009B0A36"/>
    <w:rsid w:val="009B7078"/>
    <w:rsid w:val="009B79D9"/>
    <w:rsid w:val="009C33EB"/>
    <w:rsid w:val="009C74C3"/>
    <w:rsid w:val="009D6B94"/>
    <w:rsid w:val="009E06EF"/>
    <w:rsid w:val="009F4F52"/>
    <w:rsid w:val="009F5A33"/>
    <w:rsid w:val="009F79FE"/>
    <w:rsid w:val="00A2095B"/>
    <w:rsid w:val="00A2393D"/>
    <w:rsid w:val="00A31A3E"/>
    <w:rsid w:val="00A45C62"/>
    <w:rsid w:val="00A53738"/>
    <w:rsid w:val="00A56B93"/>
    <w:rsid w:val="00A7048B"/>
    <w:rsid w:val="00A76D1B"/>
    <w:rsid w:val="00A968AE"/>
    <w:rsid w:val="00A96EE5"/>
    <w:rsid w:val="00AA5AAA"/>
    <w:rsid w:val="00AC43BC"/>
    <w:rsid w:val="00AC7853"/>
    <w:rsid w:val="00AC7B88"/>
    <w:rsid w:val="00AD67D7"/>
    <w:rsid w:val="00AE306B"/>
    <w:rsid w:val="00AE3083"/>
    <w:rsid w:val="00AE60F9"/>
    <w:rsid w:val="00AF5533"/>
    <w:rsid w:val="00B11BDF"/>
    <w:rsid w:val="00B11DEF"/>
    <w:rsid w:val="00B171D8"/>
    <w:rsid w:val="00B17D9C"/>
    <w:rsid w:val="00B25167"/>
    <w:rsid w:val="00B32F77"/>
    <w:rsid w:val="00B36F53"/>
    <w:rsid w:val="00B456E3"/>
    <w:rsid w:val="00B46D84"/>
    <w:rsid w:val="00B55748"/>
    <w:rsid w:val="00B677D6"/>
    <w:rsid w:val="00B72F85"/>
    <w:rsid w:val="00B755FE"/>
    <w:rsid w:val="00B774AF"/>
    <w:rsid w:val="00B905DC"/>
    <w:rsid w:val="00B909A9"/>
    <w:rsid w:val="00B977F8"/>
    <w:rsid w:val="00BA08E9"/>
    <w:rsid w:val="00BA2CE5"/>
    <w:rsid w:val="00BB0554"/>
    <w:rsid w:val="00BB472E"/>
    <w:rsid w:val="00BB7442"/>
    <w:rsid w:val="00BC31C9"/>
    <w:rsid w:val="00BC7B51"/>
    <w:rsid w:val="00BE5479"/>
    <w:rsid w:val="00C10068"/>
    <w:rsid w:val="00C10679"/>
    <w:rsid w:val="00C15686"/>
    <w:rsid w:val="00C24003"/>
    <w:rsid w:val="00C27560"/>
    <w:rsid w:val="00C352CC"/>
    <w:rsid w:val="00C4172B"/>
    <w:rsid w:val="00C43989"/>
    <w:rsid w:val="00C44284"/>
    <w:rsid w:val="00C46778"/>
    <w:rsid w:val="00C675DC"/>
    <w:rsid w:val="00C94776"/>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4A82"/>
    <w:rsid w:val="00D23009"/>
    <w:rsid w:val="00D23921"/>
    <w:rsid w:val="00D300C6"/>
    <w:rsid w:val="00D363A1"/>
    <w:rsid w:val="00D37049"/>
    <w:rsid w:val="00D4076A"/>
    <w:rsid w:val="00D52722"/>
    <w:rsid w:val="00D573C7"/>
    <w:rsid w:val="00D60415"/>
    <w:rsid w:val="00D6044C"/>
    <w:rsid w:val="00D61AEA"/>
    <w:rsid w:val="00D665AB"/>
    <w:rsid w:val="00D73CDD"/>
    <w:rsid w:val="00D758E4"/>
    <w:rsid w:val="00D90CD9"/>
    <w:rsid w:val="00D959B1"/>
    <w:rsid w:val="00DB38F3"/>
    <w:rsid w:val="00DC15AA"/>
    <w:rsid w:val="00DC5772"/>
    <w:rsid w:val="00DD2853"/>
    <w:rsid w:val="00DE3E14"/>
    <w:rsid w:val="00DF30E5"/>
    <w:rsid w:val="00E0463F"/>
    <w:rsid w:val="00E04EE3"/>
    <w:rsid w:val="00E23933"/>
    <w:rsid w:val="00E308E7"/>
    <w:rsid w:val="00E45F9C"/>
    <w:rsid w:val="00E46360"/>
    <w:rsid w:val="00E52867"/>
    <w:rsid w:val="00E52980"/>
    <w:rsid w:val="00E662D1"/>
    <w:rsid w:val="00E663AB"/>
    <w:rsid w:val="00E71857"/>
    <w:rsid w:val="00E95074"/>
    <w:rsid w:val="00EA6B3F"/>
    <w:rsid w:val="00EB2220"/>
    <w:rsid w:val="00EB2ED8"/>
    <w:rsid w:val="00EB4451"/>
    <w:rsid w:val="00EB59B4"/>
    <w:rsid w:val="00EC30D7"/>
    <w:rsid w:val="00ED4080"/>
    <w:rsid w:val="00ED6C22"/>
    <w:rsid w:val="00EF3D24"/>
    <w:rsid w:val="00EF5F58"/>
    <w:rsid w:val="00F16E8C"/>
    <w:rsid w:val="00F23D1C"/>
    <w:rsid w:val="00F26E2E"/>
    <w:rsid w:val="00F30B88"/>
    <w:rsid w:val="00F513C4"/>
    <w:rsid w:val="00F5207B"/>
    <w:rsid w:val="00F631BD"/>
    <w:rsid w:val="00F64D7E"/>
    <w:rsid w:val="00F662F7"/>
    <w:rsid w:val="00F8502A"/>
    <w:rsid w:val="00F85DB9"/>
    <w:rsid w:val="00F90BEF"/>
    <w:rsid w:val="00F96C77"/>
    <w:rsid w:val="00FA286A"/>
    <w:rsid w:val="00FB48DC"/>
    <w:rsid w:val="00FB5692"/>
    <w:rsid w:val="00FB74AF"/>
    <w:rsid w:val="00FC1DEE"/>
    <w:rsid w:val="00FC3676"/>
    <w:rsid w:val="00FC461D"/>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49C10"/>
  <w15:docId w15:val="{B532A1B7-AB2E-43E3-841B-EABDF49A5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332488593">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27206442">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605502066">
      <w:bodyDiv w:val="1"/>
      <w:marLeft w:val="0"/>
      <w:marRight w:val="0"/>
      <w:marTop w:val="0"/>
      <w:marBottom w:val="0"/>
      <w:divBdr>
        <w:top w:val="none" w:sz="0" w:space="0" w:color="auto"/>
        <w:left w:val="none" w:sz="0" w:space="0" w:color="auto"/>
        <w:bottom w:val="none" w:sz="0" w:space="0" w:color="auto"/>
        <w:right w:val="none" w:sz="0" w:space="0" w:color="auto"/>
      </w:divBdr>
    </w:div>
    <w:div w:id="1614942506">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tonoc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7D8EE-CAB3-4899-8BB5-D0019847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2502</Words>
  <Characters>13767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8</cp:revision>
  <cp:lastPrinted>2022-03-30T17:38:00Z</cp:lastPrinted>
  <dcterms:created xsi:type="dcterms:W3CDTF">2025-03-24T18:36:00Z</dcterms:created>
  <dcterms:modified xsi:type="dcterms:W3CDTF">2026-09-09T23:25:00Z</dcterms:modified>
</cp:coreProperties>
</file>