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5430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9040" cy="1543050"/>
                          <a:chExt cx="7559040" cy="1543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904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1543050">
                                <a:moveTo>
                                  <a:pt x="0" y="1543050"/>
                                </a:moveTo>
                                <a:lnTo>
                                  <a:pt x="7559040" y="1543050"/>
                                </a:lnTo>
                                <a:lnTo>
                                  <a:pt x="7559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3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133350"/>
                            <a:ext cx="1257935" cy="132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.2pt;height:121.5pt;mso-position-horizontal-relative:page;mso-position-vertical-relative:page;z-index:15729664" id="docshapegroup2" coordorigin="0,0" coordsize="11904,2430">
                <v:rect style="position:absolute;left:0;top:0;width:11904;height:2430" id="docshape3" filled="true" fillcolor="#c5d9f0" stroked="false">
                  <v:fill type="solid"/>
                </v:rect>
                <v:shape style="position:absolute;left:1740;top:210;width:1981;height:2085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99"/>
        <w:rPr>
          <w:rFonts w:ascii="Times New Roman"/>
          <w:sz w:val="32"/>
        </w:rPr>
      </w:pPr>
    </w:p>
    <w:p>
      <w:pPr>
        <w:spacing w:line="390" w:lineRule="exact" w:before="0"/>
        <w:ind w:left="13" w:right="0" w:firstLine="0"/>
        <w:jc w:val="center"/>
        <w:rPr>
          <w:b/>
          <w:sz w:val="32"/>
        </w:rPr>
      </w:pPr>
      <w:r>
        <w:rPr>
          <w:b/>
          <w:color w:val="006FC0"/>
          <w:sz w:val="32"/>
        </w:rPr>
        <w:t>Basílica</w:t>
      </w:r>
      <w:r>
        <w:rPr>
          <w:b/>
          <w:color w:val="006FC0"/>
          <w:spacing w:val="-5"/>
          <w:sz w:val="32"/>
        </w:rPr>
        <w:t> </w:t>
      </w:r>
      <w:r>
        <w:rPr>
          <w:b/>
          <w:color w:val="006FC0"/>
          <w:sz w:val="32"/>
        </w:rPr>
        <w:t>de</w:t>
      </w:r>
      <w:r>
        <w:rPr>
          <w:b/>
          <w:color w:val="006FC0"/>
          <w:spacing w:val="-3"/>
          <w:sz w:val="32"/>
        </w:rPr>
        <w:t> </w:t>
      </w:r>
      <w:r>
        <w:rPr>
          <w:b/>
          <w:color w:val="006FC0"/>
          <w:spacing w:val="-2"/>
          <w:sz w:val="32"/>
        </w:rPr>
        <w:t>Guadalupe,</w:t>
      </w:r>
    </w:p>
    <w:p>
      <w:pPr>
        <w:spacing w:line="390" w:lineRule="exact" w:before="0"/>
        <w:ind w:left="13" w:right="9" w:firstLine="0"/>
        <w:jc w:val="center"/>
        <w:rPr>
          <w:b/>
          <w:sz w:val="32"/>
        </w:rPr>
      </w:pPr>
      <w:r>
        <w:rPr>
          <w:b/>
          <w:color w:val="006FC0"/>
          <w:sz w:val="32"/>
        </w:rPr>
        <w:t>Tres</w:t>
      </w:r>
      <w:r>
        <w:rPr>
          <w:b/>
          <w:color w:val="006FC0"/>
          <w:spacing w:val="-6"/>
          <w:sz w:val="32"/>
        </w:rPr>
        <w:t> </w:t>
      </w:r>
      <w:r>
        <w:rPr>
          <w:b/>
          <w:color w:val="006FC0"/>
          <w:sz w:val="32"/>
        </w:rPr>
        <w:t>Culturas,</w:t>
      </w:r>
      <w:r>
        <w:rPr>
          <w:b/>
          <w:color w:val="006FC0"/>
          <w:spacing w:val="-8"/>
          <w:sz w:val="32"/>
        </w:rPr>
        <w:t> </w:t>
      </w:r>
      <w:r>
        <w:rPr>
          <w:b/>
          <w:color w:val="006FC0"/>
          <w:sz w:val="32"/>
        </w:rPr>
        <w:t>Pirámides</w:t>
      </w:r>
      <w:r>
        <w:rPr>
          <w:b/>
          <w:color w:val="006FC0"/>
          <w:spacing w:val="-12"/>
          <w:sz w:val="32"/>
        </w:rPr>
        <w:t> </w:t>
      </w:r>
      <w:r>
        <w:rPr>
          <w:b/>
          <w:color w:val="006FC0"/>
          <w:sz w:val="32"/>
        </w:rPr>
        <w:t>de</w:t>
      </w:r>
      <w:r>
        <w:rPr>
          <w:b/>
          <w:color w:val="006FC0"/>
          <w:spacing w:val="-5"/>
          <w:sz w:val="32"/>
        </w:rPr>
        <w:t> </w:t>
      </w:r>
      <w:r>
        <w:rPr>
          <w:b/>
          <w:color w:val="006FC0"/>
          <w:spacing w:val="-2"/>
          <w:sz w:val="32"/>
        </w:rPr>
        <w:t>Teotihuacan</w:t>
      </w:r>
    </w:p>
    <w:p>
      <w:pPr>
        <w:pStyle w:val="BodyText"/>
        <w:spacing w:before="272"/>
        <w:ind w:left="288" w:right="267"/>
        <w:jc w:val="both"/>
      </w:pPr>
      <w:r>
        <w:rPr/>
        <w:t>Traslado hacía la nueva Basílica de Guadalupe, en donde por espacio de 45 minutos se visitará en su interior el atrio o Plaza de las Américas, así como su interior de la misma Basílica, sin dejar de pasar por el frente de laimagen religiosa más venerada de México, patrona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Continente</w:t>
      </w:r>
      <w:r>
        <w:rPr>
          <w:spacing w:val="-8"/>
        </w:rPr>
        <w:t> </w:t>
      </w:r>
      <w:r>
        <w:rPr/>
        <w:t>Americano,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origen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múltiples</w:t>
      </w:r>
      <w:r>
        <w:rPr>
          <w:spacing w:val="-4"/>
        </w:rPr>
        <w:t> </w:t>
      </w:r>
      <w:r>
        <w:rPr/>
        <w:t>manifestaciones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fervor religioso por parte de los creyentes.</w:t>
      </w:r>
    </w:p>
    <w:p>
      <w:pPr>
        <w:pStyle w:val="BodyText"/>
        <w:spacing w:before="2"/>
      </w:pPr>
    </w:p>
    <w:p>
      <w:pPr>
        <w:pStyle w:val="BodyText"/>
        <w:ind w:left="288" w:right="276"/>
        <w:jc w:val="both"/>
      </w:pPr>
      <w:r>
        <w:rPr/>
        <w:t>Posteriormente</w:t>
      </w:r>
      <w:r>
        <w:rPr>
          <w:spacing w:val="-4"/>
        </w:rPr>
        <w:t> </w:t>
      </w:r>
      <w:r>
        <w:rPr/>
        <w:t>serán</w:t>
      </w:r>
      <w:r>
        <w:rPr>
          <w:spacing w:val="-5"/>
        </w:rPr>
        <w:t> </w:t>
      </w:r>
      <w:r>
        <w:rPr/>
        <w:t>conducidos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hora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Teotihuacán,</w:t>
      </w:r>
      <w:r>
        <w:rPr>
          <w:spacing w:val="-7"/>
        </w:rPr>
        <w:t> </w:t>
      </w:r>
      <w:r>
        <w:rPr/>
        <w:t>arribando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las instalaciones de un centro artesanal en donde será ofrecida una explicación de los usos del maguey, además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contar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áreas</w:t>
      </w:r>
      <w:r>
        <w:rPr>
          <w:spacing w:val="-12"/>
        </w:rPr>
        <w:t> </w:t>
      </w:r>
      <w:r>
        <w:rPr/>
        <w:t>para</w:t>
      </w:r>
      <w:r>
        <w:rPr>
          <w:spacing w:val="-8"/>
        </w:rPr>
        <w:t> </w:t>
      </w:r>
      <w:r>
        <w:rPr/>
        <w:t>compra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artesanías</w:t>
      </w:r>
      <w:r>
        <w:rPr>
          <w:spacing w:val="-10"/>
        </w:rPr>
        <w:t> </w:t>
      </w:r>
      <w:r>
        <w:rPr/>
        <w:t>elaboradas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12"/>
        </w:rPr>
        <w:t> </w:t>
      </w:r>
      <w:r>
        <w:rPr/>
        <w:t>región,</w:t>
      </w:r>
      <w:r>
        <w:rPr>
          <w:spacing w:val="-13"/>
        </w:rPr>
        <w:t> </w:t>
      </w:r>
      <w:r>
        <w:rPr/>
        <w:t>hacer</w:t>
      </w:r>
      <w:r>
        <w:rPr>
          <w:spacing w:val="-11"/>
        </w:rPr>
        <w:t> </w:t>
      </w:r>
      <w:r>
        <w:rPr/>
        <w:t>uso de las instalaciones sanitarias o tomar una bebida refrescante.</w:t>
      </w:r>
    </w:p>
    <w:p>
      <w:pPr>
        <w:pStyle w:val="BodyText"/>
        <w:spacing w:before="1"/>
      </w:pPr>
    </w:p>
    <w:p>
      <w:pPr>
        <w:pStyle w:val="BodyText"/>
        <w:ind w:left="288" w:right="272"/>
        <w:jc w:val="both"/>
      </w:pPr>
      <w:r>
        <w:rPr/>
        <w:t>Al finalizar serán trasladados al interior de la zona arqueológica de Teotihuacán, donde tendrán una explicación de las pirámides de la Luna, con su plaza y los templos de “Quetzal-papalotl”</w:t>
      </w:r>
      <w:r>
        <w:rPr>
          <w:spacing w:val="-1"/>
        </w:rPr>
        <w:t> </w:t>
      </w:r>
      <w:r>
        <w:rPr/>
        <w:t>(pájaro-mariposa) y el de los caracoles emplumados. Podrán</w:t>
      </w:r>
      <w:r>
        <w:rPr>
          <w:spacing w:val="-1"/>
        </w:rPr>
        <w:t> </w:t>
      </w:r>
      <w:r>
        <w:rPr/>
        <w:t>recorrer de manera peatonal la Calzada de los Muertos hasta la Pirámide del Sol, de la que obtendrán información. Regreso</w:t>
      </w:r>
    </w:p>
    <w:p>
      <w:pPr>
        <w:pStyle w:val="BodyTex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1260475</wp:posOffset>
            </wp:positionH>
            <wp:positionV relativeFrom="paragraph">
              <wp:posOffset>175990</wp:posOffset>
            </wp:positionV>
            <wp:extent cx="2215450" cy="147675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450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3996054</wp:posOffset>
            </wp:positionH>
            <wp:positionV relativeFrom="paragraph">
              <wp:posOffset>124174</wp:posOffset>
            </wp:positionV>
            <wp:extent cx="2279282" cy="152057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282" cy="1520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80"/>
      </w:pPr>
    </w:p>
    <w:p>
      <w:pPr>
        <w:spacing w:before="0"/>
        <w:ind w:left="288" w:right="3538" w:firstLine="0"/>
        <w:jc w:val="left"/>
        <w:rPr>
          <w:b/>
          <w:sz w:val="32"/>
        </w:rPr>
      </w:pPr>
      <w:r>
        <w:rPr>
          <w:b/>
          <w:sz w:val="32"/>
        </w:rPr>
        <w:t>Salidas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Diarias: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06:00horas. (9:00am a 3:00pm)</w:t>
      </w:r>
    </w:p>
    <w:p>
      <w:pPr>
        <w:spacing w:before="390"/>
        <w:ind w:left="288" w:right="0" w:firstLine="0"/>
        <w:jc w:val="left"/>
        <w:rPr>
          <w:b/>
          <w:sz w:val="32"/>
        </w:rPr>
      </w:pPr>
      <w:r>
        <w:rPr>
          <w:b/>
          <w:sz w:val="32"/>
        </w:rPr>
        <w:t>Precio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por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persona: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MXN</w:t>
      </w:r>
      <w:r>
        <w:rPr>
          <w:b/>
          <w:spacing w:val="-2"/>
          <w:sz w:val="32"/>
        </w:rPr>
        <w:t> </w:t>
      </w:r>
      <w:r>
        <w:rPr>
          <w:b/>
          <w:spacing w:val="-5"/>
          <w:sz w:val="32"/>
        </w:rPr>
        <w:t>951</w:t>
      </w:r>
    </w:p>
    <w:p>
      <w:pPr>
        <w:pStyle w:val="BodyText"/>
        <w:spacing w:before="276"/>
        <w:ind w:left="288"/>
        <w:jc w:val="both"/>
      </w:pPr>
      <w:r>
        <w:rPr/>
        <w:t>**No</w:t>
      </w:r>
      <w:r>
        <w:rPr>
          <w:spacing w:val="-5"/>
        </w:rPr>
        <w:t> </w:t>
      </w:r>
      <w:r>
        <w:rPr/>
        <w:t>Incluye</w:t>
      </w:r>
      <w:r>
        <w:rPr>
          <w:spacing w:val="-3"/>
        </w:rPr>
        <w:t> </w:t>
      </w:r>
      <w:r>
        <w:rPr>
          <w:spacing w:val="-2"/>
        </w:rPr>
        <w:t>Alimentos</w:t>
      </w:r>
    </w:p>
    <w:sectPr>
      <w:footerReference w:type="default" r:id="rId5"/>
      <w:type w:val="continuous"/>
      <w:pgSz w:w="11910" w:h="16840"/>
      <w:pgMar w:header="0" w:footer="1118" w:top="0" w:bottom="130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2887217</wp:posOffset>
              </wp:positionH>
              <wp:positionV relativeFrom="page">
                <wp:posOffset>9842878</wp:posOffset>
              </wp:positionV>
              <wp:extent cx="1864360" cy="2413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6436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83" w:right="0" w:firstLine="0"/>
                            <w:jc w:val="left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Teléfono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44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2167-1466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1445-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7045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58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reserva@entornocit.com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7.339996pt;margin-top:775.029785pt;width:146.8pt;height:19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83" w:right="0" w:firstLine="0"/>
                      <w:jc w:val="left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Teléfono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44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2167-1466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/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55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1445-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7045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rFonts w:ascii="Arial MT"/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rFonts w:ascii="Arial MT"/>
                        <w:color w:val="0000FF"/>
                        <w:spacing w:val="58"/>
                        <w:sz w:val="1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reserva@entornocit.com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reserva@entornocit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2026-04-29T22:59:19Z</dcterms:created>
  <dcterms:modified xsi:type="dcterms:W3CDTF">2026-04-29T22:59:19Z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www.ilovepdf.com</vt:lpwstr>
  </property>
</Properties>
</file>